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17" w:rsidRPr="00B87517" w:rsidRDefault="00B87517" w:rsidP="00B87517">
      <w:pPr>
        <w:spacing w:after="0" w:line="360" w:lineRule="auto"/>
        <w:jc w:val="both"/>
        <w:rPr>
          <w:rFonts w:ascii="Verdana" w:eastAsia="Times New Roman" w:hAnsi="Verdana" w:cs="Times New Roman"/>
          <w:bCs/>
          <w:sz w:val="20"/>
          <w:szCs w:val="20"/>
          <w:lang w:eastAsia="es-ES"/>
        </w:rPr>
      </w:pPr>
      <w:r w:rsidRPr="00B87517">
        <w:rPr>
          <w:rFonts w:ascii="Verdana" w:eastAsia="Times New Roman" w:hAnsi="Verdana" w:cs="Times New Roman"/>
          <w:bCs/>
          <w:sz w:val="20"/>
          <w:szCs w:val="20"/>
          <w:lang w:eastAsia="es-ES"/>
        </w:rPr>
        <w:t xml:space="preserve">ARTÍCULO </w:t>
      </w:r>
      <w:r w:rsidR="001157D3">
        <w:rPr>
          <w:rFonts w:ascii="Verdana" w:eastAsia="Times New Roman" w:hAnsi="Verdana" w:cs="Times New Roman"/>
          <w:bCs/>
          <w:sz w:val="20"/>
          <w:szCs w:val="20"/>
          <w:lang w:eastAsia="es-ES"/>
        </w:rPr>
        <w:t>ORIGINAL</w:t>
      </w:r>
    </w:p>
    <w:p w:rsidR="00B87517" w:rsidRPr="00B87517" w:rsidRDefault="00B87517" w:rsidP="00B87517">
      <w:pPr>
        <w:spacing w:after="0" w:line="360" w:lineRule="auto"/>
        <w:jc w:val="both"/>
        <w:rPr>
          <w:rFonts w:ascii="Verdana" w:eastAsia="Times New Roman" w:hAnsi="Verdana" w:cs="Times New Roman"/>
          <w:b/>
          <w:bCs/>
          <w:sz w:val="20"/>
          <w:szCs w:val="20"/>
          <w:lang w:eastAsia="es-ES"/>
        </w:rPr>
      </w:pPr>
    </w:p>
    <w:p w:rsidR="001157D3" w:rsidRPr="00E81CC8" w:rsidRDefault="001157D3" w:rsidP="001157D3">
      <w:pPr>
        <w:spacing w:after="0" w:line="360" w:lineRule="auto"/>
        <w:jc w:val="both"/>
        <w:rPr>
          <w:rFonts w:ascii="Verdana" w:eastAsia="Times New Roman" w:hAnsi="Verdana" w:cs="Arial"/>
          <w:b/>
          <w:bCs/>
          <w:kern w:val="36"/>
          <w:sz w:val="20"/>
          <w:szCs w:val="20"/>
          <w:lang w:eastAsia="es-ES"/>
        </w:rPr>
      </w:pPr>
      <w:r w:rsidRPr="00E81CC8">
        <w:rPr>
          <w:rFonts w:ascii="Verdana" w:eastAsia="Times New Roman" w:hAnsi="Verdana" w:cs="Arial"/>
          <w:b/>
          <w:bCs/>
          <w:kern w:val="36"/>
          <w:sz w:val="20"/>
          <w:szCs w:val="20"/>
          <w:lang w:eastAsia="es-ES"/>
        </w:rPr>
        <w:t>Impacto internacional de la investigación en salud de Cuba según áreas del conocimiento</w:t>
      </w:r>
      <w:r w:rsidR="001C3FC4">
        <w:rPr>
          <w:rFonts w:ascii="Verdana" w:eastAsia="Times New Roman" w:hAnsi="Verdana" w:cs="Arial"/>
          <w:b/>
          <w:bCs/>
          <w:kern w:val="36"/>
          <w:sz w:val="20"/>
          <w:szCs w:val="20"/>
          <w:lang w:eastAsia="es-ES"/>
        </w:rPr>
        <w:t>, Scopus, 2009-2013</w:t>
      </w:r>
    </w:p>
    <w:p w:rsidR="00B87517" w:rsidRPr="00B87517" w:rsidRDefault="00B87517" w:rsidP="00B87517">
      <w:pPr>
        <w:spacing w:after="0" w:line="360" w:lineRule="auto"/>
        <w:rPr>
          <w:rFonts w:ascii="Verdana" w:eastAsia="Times New Roman" w:hAnsi="Verdana" w:cs="Times New Roman"/>
          <w:bCs/>
          <w:sz w:val="20"/>
          <w:szCs w:val="20"/>
          <w:lang w:eastAsia="es-ES"/>
        </w:rPr>
      </w:pPr>
    </w:p>
    <w:p w:rsidR="001157D3" w:rsidRDefault="001157D3" w:rsidP="001157D3">
      <w:pPr>
        <w:spacing w:after="0" w:line="360" w:lineRule="auto"/>
        <w:jc w:val="both"/>
        <w:rPr>
          <w:rFonts w:ascii="Verdana" w:eastAsia="Times New Roman" w:hAnsi="Verdana" w:cs="Times New Roman"/>
          <w:bCs/>
          <w:i/>
          <w:kern w:val="36"/>
          <w:sz w:val="20"/>
          <w:szCs w:val="20"/>
          <w:lang w:eastAsia="es-ES"/>
        </w:rPr>
      </w:pPr>
      <w:r w:rsidRPr="001157D3">
        <w:rPr>
          <w:rFonts w:ascii="Verdana" w:eastAsia="Times New Roman" w:hAnsi="Verdana" w:cs="Times New Roman"/>
          <w:bCs/>
          <w:kern w:val="36"/>
          <w:sz w:val="20"/>
          <w:szCs w:val="20"/>
          <w:lang w:eastAsia="es-ES"/>
        </w:rPr>
        <w:t xml:space="preserve">Por </w:t>
      </w:r>
      <w:r w:rsidRPr="001157D3">
        <w:rPr>
          <w:rFonts w:ascii="Verdana" w:eastAsia="Times New Roman" w:hAnsi="Verdana" w:cs="Times New Roman"/>
          <w:bCs/>
          <w:i/>
          <w:kern w:val="36"/>
          <w:sz w:val="20"/>
          <w:szCs w:val="20"/>
          <w:lang w:eastAsia="es-ES"/>
        </w:rPr>
        <w:t>Rubén Cañedo Andalia, Jaime Cruz Font</w:t>
      </w:r>
      <w:r w:rsidRPr="001157D3">
        <w:rPr>
          <w:rFonts w:ascii="Verdana" w:eastAsia="Times New Roman" w:hAnsi="Verdana" w:cs="Times New Roman"/>
          <w:bCs/>
          <w:kern w:val="36"/>
          <w:sz w:val="20"/>
          <w:szCs w:val="20"/>
          <w:lang w:eastAsia="es-ES"/>
        </w:rPr>
        <w:t xml:space="preserve"> y </w:t>
      </w:r>
      <w:r w:rsidRPr="001157D3">
        <w:rPr>
          <w:rFonts w:ascii="Verdana" w:eastAsia="Times New Roman" w:hAnsi="Verdana" w:cs="Times New Roman"/>
          <w:bCs/>
          <w:i/>
          <w:kern w:val="36"/>
          <w:sz w:val="20"/>
          <w:szCs w:val="20"/>
          <w:lang w:eastAsia="es-ES"/>
        </w:rPr>
        <w:t>Mario Nodarse Rodríguez</w:t>
      </w:r>
    </w:p>
    <w:p w:rsidR="00CF5B78" w:rsidRDefault="00CF5B78" w:rsidP="001157D3">
      <w:pPr>
        <w:spacing w:after="0" w:line="360" w:lineRule="auto"/>
        <w:jc w:val="both"/>
        <w:rPr>
          <w:rFonts w:ascii="Verdana" w:eastAsia="Times New Roman" w:hAnsi="Verdana" w:cs="Times New Roman"/>
          <w:bCs/>
          <w:i/>
          <w:kern w:val="36"/>
          <w:sz w:val="20"/>
          <w:szCs w:val="20"/>
          <w:lang w:eastAsia="es-ES"/>
        </w:rPr>
      </w:pPr>
    </w:p>
    <w:p w:rsidR="00CF5B78" w:rsidRDefault="00CF5B78" w:rsidP="00CF5B78">
      <w:pPr>
        <w:spacing w:after="0" w:line="360" w:lineRule="auto"/>
        <w:jc w:val="right"/>
        <w:rPr>
          <w:rFonts w:ascii="Verdana" w:eastAsia="Times New Roman" w:hAnsi="Verdana" w:cs="Arial"/>
          <w:bCs/>
          <w:kern w:val="36"/>
          <w:sz w:val="20"/>
          <w:szCs w:val="20"/>
          <w:lang w:eastAsia="es-ES"/>
        </w:rPr>
      </w:pPr>
      <w:r w:rsidRPr="00CF5B78">
        <w:rPr>
          <w:rFonts w:ascii="Verdana" w:eastAsia="Times New Roman" w:hAnsi="Verdana" w:cs="Arial"/>
          <w:bCs/>
          <w:kern w:val="36"/>
          <w:sz w:val="20"/>
          <w:szCs w:val="20"/>
          <w:lang w:eastAsia="es-ES"/>
        </w:rPr>
        <w:t>La publicación científica de alta visibilidad internacional es una condición fundamental, tanto para la validación colegiada de la novedad, importancia, rigurosidad y utilidad de los resultados de la investigación en salud, como para la obtención de los recursos y oportunidades necesarias para su adecuada explotación</w:t>
      </w:r>
      <w:r>
        <w:rPr>
          <w:rFonts w:ascii="Verdana" w:eastAsia="Times New Roman" w:hAnsi="Verdana" w:cs="Arial"/>
          <w:bCs/>
          <w:kern w:val="36"/>
          <w:sz w:val="20"/>
          <w:szCs w:val="20"/>
          <w:lang w:eastAsia="es-ES"/>
        </w:rPr>
        <w:t xml:space="preserve">. </w:t>
      </w:r>
    </w:p>
    <w:p w:rsidR="00CF5B78" w:rsidRPr="001157D3" w:rsidRDefault="00CF5B78" w:rsidP="001157D3">
      <w:pPr>
        <w:spacing w:after="0" w:line="360" w:lineRule="auto"/>
        <w:jc w:val="both"/>
        <w:rPr>
          <w:rFonts w:ascii="Verdana" w:eastAsia="Times New Roman" w:hAnsi="Verdana" w:cs="Times New Roman"/>
          <w:bCs/>
          <w:kern w:val="36"/>
          <w:sz w:val="20"/>
          <w:szCs w:val="20"/>
          <w:lang w:eastAsia="es-ES"/>
        </w:rPr>
      </w:pPr>
    </w:p>
    <w:p w:rsidR="00B87517" w:rsidRDefault="00B87517" w:rsidP="001157D3">
      <w:pPr>
        <w:spacing w:after="0" w:line="360" w:lineRule="auto"/>
        <w:jc w:val="both"/>
        <w:rPr>
          <w:rFonts w:ascii="Verdana" w:eastAsia="Times New Roman" w:hAnsi="Verdana" w:cs="Times New Roman"/>
          <w:bCs/>
          <w:sz w:val="20"/>
          <w:szCs w:val="20"/>
          <w:highlight w:val="yellow"/>
          <w:lang w:eastAsia="es-ES"/>
        </w:rPr>
      </w:pPr>
    </w:p>
    <w:p w:rsidR="001157D3" w:rsidRDefault="001157D3" w:rsidP="001157D3">
      <w:pPr>
        <w:spacing w:after="0" w:line="360" w:lineRule="auto"/>
        <w:jc w:val="both"/>
        <w:rPr>
          <w:rFonts w:ascii="Verdana" w:eastAsia="Times New Roman" w:hAnsi="Verdana" w:cs="Arial"/>
          <w:b/>
          <w:bCs/>
          <w:kern w:val="36"/>
          <w:sz w:val="20"/>
          <w:szCs w:val="20"/>
          <w:lang w:eastAsia="es-ES"/>
        </w:rPr>
        <w:sectPr w:rsidR="001157D3" w:rsidSect="00B87517">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701" w:bottom="1417" w:left="1701" w:header="708" w:footer="708" w:gutter="0"/>
          <w:cols w:space="708"/>
          <w:titlePg/>
          <w:docGrid w:linePitch="360"/>
        </w:sectPr>
      </w:pPr>
    </w:p>
    <w:p w:rsidR="001157D3" w:rsidRPr="00E81CC8" w:rsidRDefault="001157D3" w:rsidP="001157D3">
      <w:pPr>
        <w:spacing w:after="0" w:line="360" w:lineRule="auto"/>
        <w:jc w:val="both"/>
        <w:rPr>
          <w:rFonts w:ascii="Verdana" w:eastAsia="Times New Roman" w:hAnsi="Verdana" w:cs="Arial"/>
          <w:b/>
          <w:bCs/>
          <w:kern w:val="36"/>
          <w:sz w:val="20"/>
          <w:szCs w:val="20"/>
          <w:lang w:eastAsia="es-ES"/>
        </w:rPr>
      </w:pPr>
      <w:r w:rsidRPr="00E81CC8">
        <w:rPr>
          <w:rFonts w:ascii="Verdana" w:eastAsia="Times New Roman" w:hAnsi="Verdana" w:cs="Arial"/>
          <w:b/>
          <w:bCs/>
          <w:kern w:val="36"/>
          <w:sz w:val="20"/>
          <w:szCs w:val="20"/>
          <w:lang w:eastAsia="es-ES"/>
        </w:rPr>
        <w:lastRenderedPageBreak/>
        <w:t>INTRODUCCIÓN</w:t>
      </w:r>
    </w:p>
    <w:p w:rsidR="001157D3" w:rsidRPr="00E81CC8" w:rsidRDefault="001157D3" w:rsidP="001157D3">
      <w:pPr>
        <w:spacing w:after="0" w:line="360" w:lineRule="auto"/>
        <w:jc w:val="both"/>
        <w:rPr>
          <w:rFonts w:ascii="Verdana" w:eastAsia="Times New Roman" w:hAnsi="Verdana" w:cs="Arial"/>
          <w:b/>
          <w:bCs/>
          <w:kern w:val="36"/>
          <w:sz w:val="20"/>
          <w:szCs w:val="20"/>
          <w:lang w:eastAsia="es-ES"/>
        </w:rPr>
      </w:pPr>
      <w:r w:rsidRPr="00E81CC8">
        <w:rPr>
          <w:rFonts w:ascii="Verdana" w:eastAsia="Calibri" w:hAnsi="Verdana" w:cs="Times New Roman"/>
          <w:bCs/>
          <w:sz w:val="20"/>
          <w:szCs w:val="20"/>
        </w:rPr>
        <w:t xml:space="preserve">Es importante entender que en </w:t>
      </w:r>
      <w:smartTag w:uri="urn:schemas-microsoft-com:office:smarttags" w:element="PersonName">
        <w:smartTagPr>
          <w:attr w:name="ProductID" w:val="la Ciencia"/>
        </w:smartTagPr>
        <w:r w:rsidRPr="00E81CC8">
          <w:rPr>
            <w:rFonts w:ascii="Verdana" w:eastAsia="Calibri" w:hAnsi="Verdana" w:cs="Times New Roman"/>
            <w:bCs/>
            <w:sz w:val="20"/>
            <w:szCs w:val="20"/>
          </w:rPr>
          <w:t>la Ciencia</w:t>
        </w:r>
      </w:smartTag>
      <w:r w:rsidRPr="00E81CC8">
        <w:rPr>
          <w:rFonts w:ascii="Verdana" w:eastAsia="Calibri" w:hAnsi="Verdana" w:cs="Times New Roman"/>
          <w:bCs/>
          <w:sz w:val="20"/>
          <w:szCs w:val="20"/>
        </w:rPr>
        <w:t>, la cita científica es un acto de reconocimiento formal  de la utilidad de una contribución previa a la realización de otra posterior. El número de citas recibidas por una contribución expresa la magnitud de dicho reconocimiento</w:t>
      </w:r>
      <w:r w:rsidR="00F937AD">
        <w:rPr>
          <w:rFonts w:ascii="Verdana" w:eastAsia="Calibri" w:hAnsi="Verdana" w:cs="Times New Roman"/>
          <w:bCs/>
          <w:sz w:val="20"/>
          <w:szCs w:val="20"/>
        </w:rPr>
        <w:t>. Y constituye a la vez, un indicador importante del consumo de la investigación visible a escala</w:t>
      </w:r>
      <w:r w:rsidRPr="00E81CC8">
        <w:rPr>
          <w:rFonts w:ascii="Verdana" w:eastAsia="Calibri" w:hAnsi="Verdana" w:cs="Times New Roman"/>
          <w:bCs/>
          <w:sz w:val="20"/>
          <w:szCs w:val="20"/>
        </w:rPr>
        <w:t>.</w:t>
      </w:r>
      <w:r w:rsidR="00F937AD" w:rsidRPr="00F937AD">
        <w:rPr>
          <w:rFonts w:ascii="Verdana" w:eastAsia="Calibri" w:hAnsi="Verdana" w:cs="Times New Roman"/>
          <w:bCs/>
          <w:sz w:val="20"/>
          <w:szCs w:val="20"/>
          <w:vertAlign w:val="superscript"/>
        </w:rPr>
        <w:t>1</w:t>
      </w:r>
    </w:p>
    <w:p w:rsidR="001157D3" w:rsidRPr="00E81CC8" w:rsidRDefault="001157D3" w:rsidP="001157D3">
      <w:pPr>
        <w:spacing w:after="0" w:line="360" w:lineRule="auto"/>
        <w:jc w:val="both"/>
        <w:rPr>
          <w:rFonts w:ascii="Verdana" w:eastAsia="Times New Roman" w:hAnsi="Verdana" w:cs="Arial"/>
          <w:b/>
          <w:bCs/>
          <w:kern w:val="36"/>
          <w:sz w:val="20"/>
          <w:szCs w:val="20"/>
          <w:lang w:eastAsia="es-ES"/>
        </w:rPr>
      </w:pPr>
    </w:p>
    <w:p w:rsidR="001157D3" w:rsidRPr="00E81CC8" w:rsidRDefault="001157D3" w:rsidP="001157D3">
      <w:pPr>
        <w:spacing w:after="0" w:line="360" w:lineRule="auto"/>
        <w:jc w:val="both"/>
        <w:rPr>
          <w:rFonts w:ascii="Verdana" w:eastAsia="Times New Roman" w:hAnsi="Verdana" w:cs="Arial"/>
          <w:b/>
          <w:bCs/>
          <w:kern w:val="36"/>
          <w:sz w:val="20"/>
          <w:szCs w:val="20"/>
          <w:lang w:eastAsia="es-ES"/>
        </w:rPr>
      </w:pPr>
      <w:r w:rsidRPr="00E81CC8">
        <w:rPr>
          <w:rFonts w:ascii="Verdana" w:eastAsia="Times New Roman" w:hAnsi="Verdana" w:cs="Arial"/>
          <w:b/>
          <w:bCs/>
          <w:kern w:val="36"/>
          <w:sz w:val="20"/>
          <w:szCs w:val="20"/>
          <w:lang w:eastAsia="es-ES"/>
        </w:rPr>
        <w:t>Índices de citación</w:t>
      </w:r>
    </w:p>
    <w:p w:rsidR="001157D3" w:rsidRPr="00E81CC8" w:rsidRDefault="001157D3" w:rsidP="001157D3">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 xml:space="preserve">Entre 2009 y 2013, según sus índices de citación por artículo, en </w:t>
      </w:r>
      <w:r w:rsidRPr="00E81CC8">
        <w:rPr>
          <w:rFonts w:ascii="Verdana" w:eastAsia="Times New Roman" w:hAnsi="Verdana" w:cs="Arial"/>
          <w:bCs/>
          <w:i/>
          <w:kern w:val="36"/>
          <w:sz w:val="20"/>
          <w:szCs w:val="20"/>
          <w:lang w:eastAsia="es-ES"/>
        </w:rPr>
        <w:t>Bioquímica, genética y biología molecular</w:t>
      </w:r>
      <w:r w:rsidRPr="00E81CC8">
        <w:rPr>
          <w:rFonts w:ascii="Verdana" w:eastAsia="Times New Roman" w:hAnsi="Verdana" w:cs="Arial"/>
          <w:bCs/>
          <w:kern w:val="36"/>
          <w:sz w:val="20"/>
          <w:szCs w:val="20"/>
          <w:lang w:eastAsia="es-ES"/>
        </w:rPr>
        <w:t>,</w:t>
      </w:r>
      <w:r w:rsidR="00A56A5A">
        <w:rPr>
          <w:rFonts w:ascii="Verdana" w:eastAsia="Times New Roman" w:hAnsi="Verdana" w:cs="Arial"/>
          <w:bCs/>
          <w:kern w:val="36"/>
          <w:sz w:val="20"/>
          <w:szCs w:val="20"/>
          <w:lang w:eastAsia="es-ES"/>
        </w:rPr>
        <w:t xml:space="preserve"> </w:t>
      </w:r>
      <w:r w:rsidRPr="00E81CC8">
        <w:rPr>
          <w:rFonts w:ascii="Verdana" w:eastAsia="Times New Roman" w:hAnsi="Verdana" w:cs="Arial"/>
          <w:bCs/>
          <w:kern w:val="36"/>
          <w:sz w:val="20"/>
          <w:szCs w:val="20"/>
          <w:lang w:eastAsia="es-ES"/>
        </w:rPr>
        <w:t xml:space="preserve">Chile presentó el mayor impacto entre los países estudiados </w:t>
      </w:r>
      <w:r w:rsidRPr="00E81CC8">
        <w:rPr>
          <w:rFonts w:ascii="Verdana" w:eastAsia="Times New Roman" w:hAnsi="Verdana" w:cs="Arial"/>
          <w:bCs/>
          <w:kern w:val="36"/>
          <w:sz w:val="20"/>
          <w:szCs w:val="20"/>
          <w:lang w:eastAsia="es-ES"/>
        </w:rPr>
        <w:lastRenderedPageBreak/>
        <w:t xml:space="preserve">(tabla 1), atrae la atención el caso de Venezuela, que ocupó la cuarta posición, una ubicación adelantada a la que ocupa según su producción y que puede obedecer a la publicación preferencial de las contribuciones en esta área en revistas extranjeras, una práctica común de los autores en países que carecen de los vehículos idóneos en sus países para la comunicación de sus resultados de investigación, y que genera con frecuencia, mayores índices de citación que los alcanzados por las contribuciones editadas en revistas propias. Es muy común que dichas publicaciones se presenten en revistas de países con un alto desarrollo en la investigación biomédica y en salud. </w:t>
      </w:r>
    </w:p>
    <w:p w:rsidR="001157D3" w:rsidRDefault="001157D3" w:rsidP="001157D3">
      <w:pPr>
        <w:spacing w:after="0" w:line="360" w:lineRule="auto"/>
        <w:jc w:val="both"/>
        <w:rPr>
          <w:rFonts w:ascii="Verdana" w:eastAsia="Times New Roman" w:hAnsi="Verdana" w:cs="Arial"/>
          <w:bCs/>
          <w:kern w:val="36"/>
          <w:sz w:val="20"/>
          <w:szCs w:val="20"/>
          <w:lang w:eastAsia="es-ES"/>
        </w:rPr>
        <w:sectPr w:rsidR="001157D3" w:rsidSect="001157D3">
          <w:type w:val="continuous"/>
          <w:pgSz w:w="11906" w:h="16838"/>
          <w:pgMar w:top="1417" w:right="1701" w:bottom="1417" w:left="1701" w:header="708" w:footer="708" w:gutter="0"/>
          <w:cols w:num="2" w:space="708"/>
          <w:titlePg/>
          <w:docGrid w:linePitch="360"/>
        </w:sectPr>
      </w:pPr>
    </w:p>
    <w:p w:rsidR="001157D3" w:rsidRPr="00E81CC8" w:rsidRDefault="001157D3" w:rsidP="001157D3">
      <w:pPr>
        <w:spacing w:after="0" w:line="360" w:lineRule="auto"/>
        <w:jc w:val="both"/>
        <w:rPr>
          <w:rFonts w:ascii="Verdana" w:eastAsia="Times New Roman" w:hAnsi="Verdana" w:cs="Arial"/>
          <w:bCs/>
          <w:kern w:val="36"/>
          <w:sz w:val="20"/>
          <w:szCs w:val="20"/>
          <w:lang w:eastAsia="es-ES"/>
        </w:rPr>
      </w:pPr>
    </w:p>
    <w:p w:rsidR="00CF5B78" w:rsidRDefault="00CF5B78" w:rsidP="001157D3">
      <w:pPr>
        <w:spacing w:after="0" w:line="360" w:lineRule="auto"/>
        <w:jc w:val="center"/>
        <w:rPr>
          <w:rFonts w:ascii="Verdana" w:eastAsia="Times New Roman" w:hAnsi="Verdana" w:cs="Arial"/>
          <w:b/>
          <w:bCs/>
          <w:kern w:val="36"/>
          <w:sz w:val="20"/>
          <w:szCs w:val="20"/>
          <w:lang w:eastAsia="es-ES"/>
        </w:rPr>
      </w:pPr>
    </w:p>
    <w:p w:rsidR="00CF5B78" w:rsidRDefault="00CF5B78" w:rsidP="001157D3">
      <w:pPr>
        <w:spacing w:after="0" w:line="360" w:lineRule="auto"/>
        <w:jc w:val="center"/>
        <w:rPr>
          <w:rFonts w:ascii="Verdana" w:eastAsia="Times New Roman" w:hAnsi="Verdana" w:cs="Arial"/>
          <w:b/>
          <w:bCs/>
          <w:kern w:val="36"/>
          <w:sz w:val="20"/>
          <w:szCs w:val="20"/>
          <w:lang w:eastAsia="es-ES"/>
        </w:rPr>
      </w:pPr>
    </w:p>
    <w:p w:rsidR="00CF5B78" w:rsidRDefault="00CF5B78" w:rsidP="001157D3">
      <w:pPr>
        <w:spacing w:after="0" w:line="360" w:lineRule="auto"/>
        <w:jc w:val="center"/>
        <w:rPr>
          <w:rFonts w:ascii="Verdana" w:eastAsia="Times New Roman" w:hAnsi="Verdana" w:cs="Arial"/>
          <w:b/>
          <w:bCs/>
          <w:kern w:val="36"/>
          <w:sz w:val="20"/>
          <w:szCs w:val="20"/>
          <w:lang w:eastAsia="es-ES"/>
        </w:rPr>
      </w:pPr>
    </w:p>
    <w:p w:rsidR="00CF5B78" w:rsidRDefault="00CF5B78" w:rsidP="001157D3">
      <w:pPr>
        <w:spacing w:after="0" w:line="360" w:lineRule="auto"/>
        <w:jc w:val="center"/>
        <w:rPr>
          <w:rFonts w:ascii="Verdana" w:eastAsia="Times New Roman" w:hAnsi="Verdana" w:cs="Arial"/>
          <w:b/>
          <w:bCs/>
          <w:kern w:val="36"/>
          <w:sz w:val="20"/>
          <w:szCs w:val="20"/>
          <w:lang w:eastAsia="es-ES"/>
        </w:rPr>
      </w:pPr>
    </w:p>
    <w:p w:rsidR="001157D3" w:rsidRPr="00E81CC8" w:rsidRDefault="001157D3" w:rsidP="001157D3">
      <w:pPr>
        <w:spacing w:after="0" w:line="360" w:lineRule="auto"/>
        <w:jc w:val="center"/>
        <w:rPr>
          <w:rFonts w:ascii="Verdana" w:eastAsia="Times New Roman" w:hAnsi="Verdana" w:cs="Arial"/>
          <w:bCs/>
          <w:kern w:val="36"/>
          <w:sz w:val="20"/>
          <w:szCs w:val="20"/>
          <w:lang w:eastAsia="es-ES"/>
        </w:rPr>
      </w:pPr>
      <w:r w:rsidRPr="00E81CC8">
        <w:rPr>
          <w:rFonts w:ascii="Verdana" w:eastAsia="Times New Roman" w:hAnsi="Verdana" w:cs="Arial"/>
          <w:b/>
          <w:bCs/>
          <w:kern w:val="36"/>
          <w:sz w:val="20"/>
          <w:szCs w:val="20"/>
          <w:lang w:eastAsia="es-ES"/>
        </w:rPr>
        <w:t>Tabla 1</w:t>
      </w:r>
      <w:r w:rsidRPr="00E81CC8">
        <w:rPr>
          <w:rFonts w:ascii="Verdana" w:eastAsia="Times New Roman" w:hAnsi="Verdana" w:cs="Arial"/>
          <w:bCs/>
          <w:kern w:val="36"/>
          <w:sz w:val="20"/>
          <w:szCs w:val="20"/>
          <w:lang w:eastAsia="es-ES"/>
        </w:rPr>
        <w:t xml:space="preserve">. Citación según áreas del conocimiento y países*, </w:t>
      </w:r>
      <w:r w:rsidRPr="00E81CC8">
        <w:rPr>
          <w:rFonts w:ascii="Verdana" w:eastAsia="Times New Roman" w:hAnsi="Verdana" w:cs="Arial"/>
          <w:bCs/>
          <w:i/>
          <w:iCs/>
          <w:kern w:val="36"/>
          <w:sz w:val="20"/>
          <w:szCs w:val="20"/>
          <w:lang w:eastAsia="es-ES"/>
        </w:rPr>
        <w:t>Scival</w:t>
      </w:r>
      <w:r w:rsidRPr="00E81CC8">
        <w:rPr>
          <w:rFonts w:ascii="Verdana" w:eastAsia="Times New Roman" w:hAnsi="Verdana" w:cs="Arial"/>
          <w:bCs/>
          <w:iCs/>
          <w:kern w:val="36"/>
          <w:sz w:val="20"/>
          <w:szCs w:val="20"/>
          <w:lang w:eastAsia="es-ES"/>
        </w:rPr>
        <w:t>, 2009-2013</w:t>
      </w:r>
    </w:p>
    <w:tbl>
      <w:tblPr>
        <w:tblW w:w="9140"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3"/>
        <w:gridCol w:w="797"/>
        <w:gridCol w:w="851"/>
        <w:gridCol w:w="1134"/>
        <w:gridCol w:w="850"/>
        <w:gridCol w:w="1134"/>
        <w:gridCol w:w="904"/>
        <w:gridCol w:w="1167"/>
      </w:tblGrid>
      <w:tr w:rsidR="001157D3" w:rsidRPr="00E81CC8" w:rsidTr="005046B6">
        <w:trPr>
          <w:jc w:val="center"/>
        </w:trPr>
        <w:tc>
          <w:tcPr>
            <w:tcW w:w="230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Área de</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conocimiento </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Brasil</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México</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Argentina</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Chile</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Colombia</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Cuba</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Venezuela</w:t>
            </w:r>
          </w:p>
        </w:tc>
      </w:tr>
      <w:tr w:rsidR="001157D3" w:rsidRPr="00E81CC8" w:rsidTr="005046B6">
        <w:trPr>
          <w:trHeight w:val="481"/>
          <w:jc w:val="center"/>
        </w:trPr>
        <w:tc>
          <w:tcPr>
            <w:tcW w:w="23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Bioquímica, genética y biología molecular</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6,6</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7,7</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7,8</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9,6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6,7</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5,5</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7,3</w:t>
            </w:r>
          </w:p>
        </w:tc>
      </w:tr>
      <w:tr w:rsidR="001157D3" w:rsidRPr="00E81CC8" w:rsidTr="005046B6">
        <w:trPr>
          <w:jc w:val="center"/>
        </w:trPr>
        <w:tc>
          <w:tcPr>
            <w:tcW w:w="23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Inmunología y microbiología</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6,6</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8,3</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7,3</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9,0</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7,6</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3,1</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8,4</w:t>
            </w:r>
          </w:p>
        </w:tc>
      </w:tr>
      <w:tr w:rsidR="001157D3" w:rsidRPr="00E81CC8" w:rsidTr="005046B6">
        <w:trPr>
          <w:jc w:val="center"/>
        </w:trPr>
        <w:tc>
          <w:tcPr>
            <w:tcW w:w="2303" w:type="dxa"/>
            <w:shd w:val="clear" w:color="auto" w:fill="auto"/>
          </w:tcPr>
          <w:p w:rsidR="001157D3" w:rsidRPr="00E81CC8" w:rsidRDefault="001157D3" w:rsidP="005046B6">
            <w:pPr>
              <w:spacing w:after="0" w:line="240" w:lineRule="auto"/>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Medicina</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5,1</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5,5</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7,6</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5,4</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5,1</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4,5</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2,2</w:t>
            </w:r>
          </w:p>
        </w:tc>
      </w:tr>
      <w:tr w:rsidR="001157D3" w:rsidRPr="00E81CC8" w:rsidTr="005046B6">
        <w:trPr>
          <w:jc w:val="center"/>
        </w:trPr>
        <w:tc>
          <w:tcPr>
            <w:tcW w:w="23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Farmacología, toxicología y farmacia</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5,9</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6,1</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6,2</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6,7</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5,0</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3,0</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5,7</w:t>
            </w:r>
          </w:p>
        </w:tc>
      </w:tr>
      <w:tr w:rsidR="001157D3" w:rsidRPr="00E81CC8" w:rsidTr="005046B6">
        <w:trPr>
          <w:jc w:val="center"/>
        </w:trPr>
        <w:tc>
          <w:tcPr>
            <w:tcW w:w="23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Neurociencias</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6,4</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5,7</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7,9</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10,5</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9,1</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7,1</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8,2</w:t>
            </w:r>
          </w:p>
        </w:tc>
      </w:tr>
      <w:tr w:rsidR="001157D3" w:rsidRPr="00E81CC8" w:rsidTr="005046B6">
        <w:trPr>
          <w:jc w:val="center"/>
        </w:trPr>
        <w:tc>
          <w:tcPr>
            <w:tcW w:w="23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Estomatología</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4,4</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3,2</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4,1</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0,6</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2,5</w:t>
            </w:r>
          </w:p>
        </w:tc>
      </w:tr>
      <w:tr w:rsidR="001157D3" w:rsidRPr="00E81CC8" w:rsidTr="005046B6">
        <w:trPr>
          <w:jc w:val="center"/>
        </w:trPr>
        <w:tc>
          <w:tcPr>
            <w:tcW w:w="23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Enfermería</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2,9</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4,9</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8,8</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4,2</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4,3</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2,9</w:t>
            </w:r>
          </w:p>
        </w:tc>
      </w:tr>
      <w:tr w:rsidR="001157D3" w:rsidRPr="00E81CC8" w:rsidTr="005046B6">
        <w:trPr>
          <w:jc w:val="center"/>
        </w:trPr>
        <w:tc>
          <w:tcPr>
            <w:tcW w:w="23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Profesiones de salud</w:t>
            </w:r>
          </w:p>
        </w:tc>
        <w:tc>
          <w:tcPr>
            <w:tcW w:w="79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3,1</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2,5</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5,0</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5,5</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3,0</w:t>
            </w:r>
          </w:p>
        </w:tc>
        <w:tc>
          <w:tcPr>
            <w:tcW w:w="90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0,7</w:t>
            </w:r>
          </w:p>
        </w:tc>
        <w:tc>
          <w:tcPr>
            <w:tcW w:w="1167"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0,8</w:t>
            </w:r>
          </w:p>
        </w:tc>
      </w:tr>
    </w:tbl>
    <w:p w:rsidR="001157D3" w:rsidRPr="00E81CC8" w:rsidRDefault="001157D3" w:rsidP="001157D3">
      <w:pPr>
        <w:spacing w:after="0" w:line="240" w:lineRule="auto"/>
        <w:jc w:val="center"/>
        <w:rPr>
          <w:rFonts w:ascii="Verdana" w:eastAsia="Times New Roman" w:hAnsi="Verdana" w:cs="Arial"/>
          <w:b/>
          <w:bCs/>
          <w:iCs/>
          <w:kern w:val="36"/>
          <w:sz w:val="18"/>
          <w:szCs w:val="18"/>
          <w:lang w:eastAsia="es-ES"/>
        </w:rPr>
      </w:pPr>
      <w:r w:rsidRPr="00E81CC8">
        <w:rPr>
          <w:rFonts w:ascii="Verdana" w:eastAsia="Times New Roman" w:hAnsi="Verdana" w:cs="Arial"/>
          <w:bCs/>
          <w:iCs/>
          <w:kern w:val="36"/>
          <w:sz w:val="18"/>
          <w:szCs w:val="18"/>
          <w:lang w:eastAsia="es-ES"/>
        </w:rPr>
        <w:t>* Incluye las autocitas.</w:t>
      </w:r>
    </w:p>
    <w:p w:rsidR="001157D3" w:rsidRPr="00E81CC8" w:rsidRDefault="001157D3" w:rsidP="001157D3">
      <w:pPr>
        <w:spacing w:after="0" w:line="240" w:lineRule="auto"/>
        <w:jc w:val="center"/>
        <w:outlineLvl w:val="1"/>
        <w:rPr>
          <w:rFonts w:ascii="Verdana" w:eastAsia="Times New Roman" w:hAnsi="Verdana" w:cs="Arial"/>
          <w:kern w:val="36"/>
          <w:sz w:val="18"/>
          <w:szCs w:val="18"/>
          <w:lang w:eastAsia="es-ES"/>
        </w:rPr>
      </w:pPr>
      <w:r w:rsidRPr="00E81CC8">
        <w:rPr>
          <w:rFonts w:ascii="Verdana" w:eastAsia="Times New Roman" w:hAnsi="Verdana" w:cs="Arial"/>
          <w:kern w:val="36"/>
          <w:sz w:val="18"/>
          <w:szCs w:val="18"/>
          <w:lang w:eastAsia="es-ES"/>
        </w:rPr>
        <w:t>Fuente:</w:t>
      </w:r>
      <w:r w:rsidRPr="00E81CC8">
        <w:rPr>
          <w:rFonts w:ascii="Verdana" w:eastAsia="Times New Roman" w:hAnsi="Verdana" w:cs="Arial"/>
          <w:i/>
          <w:iCs/>
          <w:kern w:val="36"/>
          <w:sz w:val="18"/>
          <w:szCs w:val="18"/>
          <w:lang w:eastAsia="es-ES"/>
        </w:rPr>
        <w:t xml:space="preserve"> SciVal</w:t>
      </w:r>
      <w:r w:rsidRPr="00E81CC8">
        <w:rPr>
          <w:rFonts w:ascii="Verdana" w:eastAsia="Times New Roman" w:hAnsi="Verdana" w:cs="Arial"/>
          <w:kern w:val="36"/>
          <w:sz w:val="18"/>
          <w:szCs w:val="18"/>
          <w:lang w:eastAsia="es-ES"/>
        </w:rPr>
        <w:t>, 6 de noviembre de 2014.</w:t>
      </w:r>
    </w:p>
    <w:p w:rsidR="001157D3" w:rsidRPr="00E81CC8" w:rsidRDefault="001157D3" w:rsidP="001157D3">
      <w:pPr>
        <w:spacing w:after="0" w:line="360" w:lineRule="auto"/>
        <w:jc w:val="center"/>
        <w:rPr>
          <w:rFonts w:ascii="Verdana" w:eastAsia="Times New Roman" w:hAnsi="Verdana" w:cs="Arial"/>
          <w:b/>
          <w:bCs/>
          <w:color w:val="FF0000"/>
          <w:kern w:val="36"/>
          <w:sz w:val="20"/>
          <w:szCs w:val="20"/>
          <w:lang w:eastAsia="es-ES"/>
        </w:rPr>
      </w:pPr>
    </w:p>
    <w:p w:rsidR="001157D3" w:rsidRDefault="001157D3" w:rsidP="001157D3">
      <w:pPr>
        <w:spacing w:after="0" w:line="360" w:lineRule="auto"/>
        <w:jc w:val="both"/>
        <w:rPr>
          <w:rFonts w:ascii="Verdana" w:eastAsia="Times New Roman" w:hAnsi="Verdana" w:cs="Arial"/>
          <w:bCs/>
          <w:kern w:val="36"/>
          <w:sz w:val="20"/>
          <w:szCs w:val="20"/>
          <w:lang w:eastAsia="es-ES"/>
        </w:rPr>
        <w:sectPr w:rsidR="001157D3" w:rsidSect="00B87517">
          <w:type w:val="continuous"/>
          <w:pgSz w:w="11906" w:h="16838"/>
          <w:pgMar w:top="1417" w:right="1701" w:bottom="1417" w:left="1701" w:header="708" w:footer="708" w:gutter="0"/>
          <w:cols w:space="708"/>
          <w:titlePg/>
          <w:docGrid w:linePitch="360"/>
        </w:sectPr>
      </w:pP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lastRenderedPageBreak/>
        <w:t xml:space="preserve">En </w:t>
      </w:r>
      <w:r w:rsidRPr="00E81CC8">
        <w:rPr>
          <w:rFonts w:ascii="Verdana" w:eastAsia="Times New Roman" w:hAnsi="Verdana" w:cs="Arial"/>
          <w:bCs/>
          <w:i/>
          <w:kern w:val="36"/>
          <w:sz w:val="20"/>
          <w:szCs w:val="20"/>
          <w:lang w:eastAsia="es-ES"/>
        </w:rPr>
        <w:t>Inmunología y microbiología</w:t>
      </w:r>
      <w:r w:rsidRPr="00E81CC8">
        <w:rPr>
          <w:rFonts w:ascii="Verdana" w:eastAsia="Times New Roman" w:hAnsi="Verdana" w:cs="Arial"/>
          <w:bCs/>
          <w:kern w:val="36"/>
          <w:sz w:val="20"/>
          <w:szCs w:val="20"/>
          <w:lang w:eastAsia="es-ES"/>
        </w:rPr>
        <w:t xml:space="preserve">, Chile volvió a ocupar la primera posición según el promedio de citas que recibieron sus contribuciones en esta área del conocimiento. Venezuela posee un índice promedio de citación en esta área que lo llevó a la segunda posición en la clasificación y que es posible se deba a una publicación predominante en revistas extranjeras de países altamente desarrollados.  </w:t>
      </w: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 xml:space="preserve">En </w:t>
      </w:r>
      <w:r w:rsidRPr="00E81CC8">
        <w:rPr>
          <w:rFonts w:ascii="Verdana" w:eastAsia="Times New Roman" w:hAnsi="Verdana" w:cs="Arial"/>
          <w:bCs/>
          <w:i/>
          <w:kern w:val="36"/>
          <w:sz w:val="20"/>
          <w:szCs w:val="20"/>
          <w:lang w:eastAsia="es-ES"/>
        </w:rPr>
        <w:t>Medicina</w:t>
      </w:r>
      <w:r w:rsidRPr="00E81CC8">
        <w:rPr>
          <w:rFonts w:ascii="Verdana" w:eastAsia="Times New Roman" w:hAnsi="Verdana" w:cs="Arial"/>
          <w:bCs/>
          <w:kern w:val="36"/>
          <w:sz w:val="20"/>
          <w:szCs w:val="20"/>
          <w:lang w:eastAsia="es-ES"/>
        </w:rPr>
        <w:t>, Argentina se ubicó en la primera posición, el índice de citación más bajo corresponde a Venezuela.</w:t>
      </w: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 xml:space="preserve">En </w:t>
      </w:r>
      <w:r w:rsidRPr="00E81CC8">
        <w:rPr>
          <w:rFonts w:ascii="Verdana" w:eastAsia="Times New Roman" w:hAnsi="Verdana" w:cs="Arial"/>
          <w:bCs/>
          <w:i/>
          <w:kern w:val="36"/>
          <w:sz w:val="20"/>
          <w:szCs w:val="20"/>
          <w:lang w:eastAsia="es-ES"/>
        </w:rPr>
        <w:t>Farmacología, toxicología y farmacia</w:t>
      </w:r>
      <w:r w:rsidRPr="00E81CC8">
        <w:rPr>
          <w:rFonts w:ascii="Verdana" w:eastAsia="Times New Roman" w:hAnsi="Verdana" w:cs="Arial"/>
          <w:bCs/>
          <w:kern w:val="36"/>
          <w:sz w:val="20"/>
          <w:szCs w:val="20"/>
          <w:lang w:eastAsia="es-ES"/>
        </w:rPr>
        <w:t xml:space="preserve">, Chile y Argentina presentaron los mayores índices de citación. Además de la publicación en revistas extrajeras de mayor impacto, concurren factores particulares de cada país: en Argentina, gran parte de la investigación en esta área es </w:t>
      </w:r>
      <w:r w:rsidRPr="00E81CC8">
        <w:rPr>
          <w:rFonts w:ascii="Verdana" w:eastAsia="Times New Roman" w:hAnsi="Verdana" w:cs="Arial"/>
          <w:bCs/>
          <w:kern w:val="36"/>
          <w:sz w:val="20"/>
          <w:szCs w:val="20"/>
          <w:lang w:eastAsia="es-ES"/>
        </w:rPr>
        <w:lastRenderedPageBreak/>
        <w:t xml:space="preserve">financiada por grandes compañías farmacéuticas de regiones con un alto desarrollo económico, cuyos resultados se publican en revistas de la corriente principal de la literatura mundial en este sector, Argentina además publica </w:t>
      </w:r>
      <w:r w:rsidRPr="00E81CC8">
        <w:rPr>
          <w:rFonts w:ascii="Verdana" w:eastAsia="Times New Roman" w:hAnsi="Verdana" w:cs="Arial"/>
          <w:bCs/>
          <w:i/>
          <w:kern w:val="36"/>
          <w:sz w:val="20"/>
          <w:szCs w:val="20"/>
          <w:lang w:eastAsia="es-ES"/>
        </w:rPr>
        <w:t>Acta Farmacéutica Bonaerense</w:t>
      </w:r>
      <w:r w:rsidRPr="00E81CC8">
        <w:rPr>
          <w:rFonts w:ascii="Verdana" w:eastAsia="Times New Roman" w:hAnsi="Verdana" w:cs="Arial"/>
          <w:bCs/>
          <w:kern w:val="36"/>
          <w:sz w:val="20"/>
          <w:szCs w:val="20"/>
          <w:lang w:eastAsia="es-ES"/>
        </w:rPr>
        <w:t xml:space="preserve">, una revista con una colección importante en </w:t>
      </w:r>
      <w:r w:rsidRPr="00E81CC8">
        <w:rPr>
          <w:rFonts w:ascii="Verdana" w:eastAsia="Times New Roman" w:hAnsi="Verdana" w:cs="Arial"/>
          <w:bCs/>
          <w:i/>
          <w:kern w:val="36"/>
          <w:sz w:val="20"/>
          <w:szCs w:val="20"/>
          <w:lang w:eastAsia="es-ES"/>
        </w:rPr>
        <w:t>Scopus</w:t>
      </w:r>
      <w:r w:rsidRPr="00E81CC8">
        <w:rPr>
          <w:rFonts w:ascii="Verdana" w:eastAsia="Times New Roman" w:hAnsi="Verdana" w:cs="Arial"/>
          <w:bCs/>
          <w:kern w:val="36"/>
          <w:sz w:val="20"/>
          <w:szCs w:val="20"/>
          <w:lang w:eastAsia="es-ES"/>
        </w:rPr>
        <w:t xml:space="preserve"> y un índice de citación moderado. </w:t>
      </w: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p>
    <w:p w:rsidR="000379E1" w:rsidRDefault="00E22C57" w:rsidP="00E22C57">
      <w:pPr>
        <w:spacing w:after="0" w:line="360" w:lineRule="auto"/>
        <w:jc w:val="both"/>
        <w:rPr>
          <w:rFonts w:ascii="Verdana" w:eastAsia="Times New Roman" w:hAnsi="Verdana" w:cs="Arial"/>
          <w:bCs/>
          <w:i/>
          <w:kern w:val="36"/>
          <w:sz w:val="20"/>
          <w:szCs w:val="20"/>
          <w:lang w:eastAsia="es-ES"/>
        </w:rPr>
      </w:pPr>
      <w:r w:rsidRPr="00E81CC8">
        <w:rPr>
          <w:rFonts w:ascii="Verdana" w:eastAsia="Times New Roman" w:hAnsi="Verdana" w:cs="Arial"/>
          <w:bCs/>
          <w:kern w:val="36"/>
          <w:sz w:val="20"/>
          <w:szCs w:val="20"/>
          <w:lang w:eastAsia="es-ES"/>
        </w:rPr>
        <w:t xml:space="preserve">El índice de cita de Cuba fue el más bajo entre los países estudiados, y pudiera suceder que los altos índices de citación de los artículos producidos por instituciones cubanas editados en revistas internacionales con niveles de citación prominentes no puedan compensar los niveles de cita de una abundante colección de artículos en esta temática procedentes de las revistas médicas nacionales, en especial, de la </w:t>
      </w:r>
      <w:r w:rsidRPr="00E81CC8">
        <w:rPr>
          <w:rFonts w:ascii="Verdana" w:eastAsia="Times New Roman" w:hAnsi="Verdana" w:cs="Arial"/>
          <w:bCs/>
          <w:i/>
          <w:kern w:val="36"/>
          <w:sz w:val="20"/>
          <w:szCs w:val="20"/>
          <w:lang w:eastAsia="es-ES"/>
        </w:rPr>
        <w:t>Revista Cubana de Farmacia</w:t>
      </w:r>
      <w:r w:rsidRPr="00E81CC8">
        <w:rPr>
          <w:rFonts w:ascii="Verdana" w:eastAsia="Times New Roman" w:hAnsi="Verdana" w:cs="Arial"/>
          <w:bCs/>
          <w:kern w:val="36"/>
          <w:sz w:val="20"/>
          <w:szCs w:val="20"/>
          <w:lang w:eastAsia="es-ES"/>
        </w:rPr>
        <w:t xml:space="preserve"> y la </w:t>
      </w:r>
      <w:r w:rsidRPr="00E81CC8">
        <w:rPr>
          <w:rFonts w:ascii="Verdana" w:eastAsia="Times New Roman" w:hAnsi="Verdana" w:cs="Arial"/>
          <w:bCs/>
          <w:i/>
          <w:kern w:val="36"/>
          <w:sz w:val="20"/>
          <w:szCs w:val="20"/>
          <w:lang w:eastAsia="es-ES"/>
        </w:rPr>
        <w:t xml:space="preserve">Revista Cubana de </w:t>
      </w:r>
    </w:p>
    <w:p w:rsidR="000379E1" w:rsidRDefault="000379E1" w:rsidP="00E22C57">
      <w:pPr>
        <w:spacing w:after="0" w:line="360" w:lineRule="auto"/>
        <w:jc w:val="both"/>
        <w:rPr>
          <w:rFonts w:ascii="Verdana" w:eastAsia="Times New Roman" w:hAnsi="Verdana" w:cs="Arial"/>
          <w:bCs/>
          <w:i/>
          <w:kern w:val="36"/>
          <w:sz w:val="20"/>
          <w:szCs w:val="20"/>
          <w:lang w:eastAsia="es-ES"/>
        </w:rPr>
      </w:pP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i/>
          <w:kern w:val="36"/>
          <w:sz w:val="20"/>
          <w:szCs w:val="20"/>
          <w:lang w:eastAsia="es-ES"/>
        </w:rPr>
        <w:t>Plantas Medicinales</w:t>
      </w:r>
      <w:r w:rsidRPr="00E81CC8">
        <w:rPr>
          <w:rFonts w:ascii="Verdana" w:eastAsia="Times New Roman" w:hAnsi="Verdana" w:cs="Arial"/>
          <w:bCs/>
          <w:kern w:val="36"/>
          <w:sz w:val="20"/>
          <w:szCs w:val="20"/>
          <w:lang w:eastAsia="es-ES"/>
        </w:rPr>
        <w:t xml:space="preserve">, ambas con extensas colecciones en </w:t>
      </w:r>
      <w:r w:rsidRPr="00E81CC8">
        <w:rPr>
          <w:rFonts w:ascii="Verdana" w:eastAsia="Times New Roman" w:hAnsi="Verdana" w:cs="Arial"/>
          <w:bCs/>
          <w:i/>
          <w:kern w:val="36"/>
          <w:sz w:val="20"/>
          <w:szCs w:val="20"/>
          <w:lang w:eastAsia="es-ES"/>
        </w:rPr>
        <w:t>Scopus</w:t>
      </w:r>
      <w:r w:rsidRPr="00E81CC8">
        <w:rPr>
          <w:rFonts w:ascii="Verdana" w:eastAsia="Times New Roman" w:hAnsi="Verdana" w:cs="Arial"/>
          <w:bCs/>
          <w:kern w:val="36"/>
          <w:sz w:val="20"/>
          <w:szCs w:val="20"/>
          <w:lang w:eastAsia="es-ES"/>
        </w:rPr>
        <w:t xml:space="preserve">, y bajos índices de citación.    </w:t>
      </w: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 xml:space="preserve">En </w:t>
      </w:r>
      <w:r w:rsidRPr="00E81CC8">
        <w:rPr>
          <w:rFonts w:ascii="Verdana" w:eastAsia="Times New Roman" w:hAnsi="Verdana" w:cs="Arial"/>
          <w:bCs/>
          <w:i/>
          <w:kern w:val="36"/>
          <w:sz w:val="20"/>
          <w:szCs w:val="20"/>
          <w:lang w:eastAsia="es-ES"/>
        </w:rPr>
        <w:t>Neurociencias</w:t>
      </w:r>
      <w:r w:rsidRPr="00E81CC8">
        <w:rPr>
          <w:rFonts w:ascii="Verdana" w:eastAsia="Times New Roman" w:hAnsi="Verdana" w:cs="Arial"/>
          <w:bCs/>
          <w:kern w:val="36"/>
          <w:sz w:val="20"/>
          <w:szCs w:val="20"/>
          <w:lang w:eastAsia="es-ES"/>
        </w:rPr>
        <w:t xml:space="preserve">, Chile lideró la clasificación y Cuba se ubicó en la quinta posición con 7,1 citas promedio por artículo publicado en esta área en el periodo estudiado, es oportuno mencionar que esta área del conocimiento es la que presenta el mayor nivel de citación entre las </w:t>
      </w:r>
      <w:r w:rsidRPr="00E81CC8">
        <w:rPr>
          <w:rFonts w:ascii="Verdana" w:eastAsia="Times New Roman" w:hAnsi="Verdana" w:cs="Arial"/>
          <w:bCs/>
          <w:i/>
          <w:kern w:val="36"/>
          <w:sz w:val="20"/>
          <w:szCs w:val="20"/>
          <w:lang w:eastAsia="es-ES"/>
        </w:rPr>
        <w:t>Ciencias de la salud</w:t>
      </w:r>
      <w:r w:rsidRPr="00E81CC8">
        <w:rPr>
          <w:rFonts w:ascii="Verdana" w:eastAsia="Times New Roman" w:hAnsi="Verdana" w:cs="Arial"/>
          <w:bCs/>
          <w:kern w:val="36"/>
          <w:sz w:val="20"/>
          <w:szCs w:val="20"/>
          <w:lang w:eastAsia="es-ES"/>
        </w:rPr>
        <w:t xml:space="preserve">, su índice de citación se debe a la prominencia histórica de la investigación en estas disciplinas en el país, así como a la publicación de casi la totalidad de sus contribuciones en revistas extranjeras de alto nivel científico.   </w:t>
      </w: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p>
    <w:p w:rsidR="00E22C57" w:rsidRDefault="00E22C57" w:rsidP="00E22C57">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 xml:space="preserve">En </w:t>
      </w:r>
      <w:r w:rsidRPr="00E81CC8">
        <w:rPr>
          <w:rFonts w:ascii="Verdana" w:eastAsia="Times New Roman" w:hAnsi="Verdana" w:cs="Arial"/>
          <w:bCs/>
          <w:i/>
          <w:kern w:val="36"/>
          <w:sz w:val="20"/>
          <w:szCs w:val="20"/>
          <w:lang w:eastAsia="es-ES"/>
        </w:rPr>
        <w:t>Estomatología</w:t>
      </w:r>
      <w:r w:rsidRPr="00E81CC8">
        <w:rPr>
          <w:rFonts w:ascii="Verdana" w:eastAsia="Times New Roman" w:hAnsi="Verdana" w:cs="Arial"/>
          <w:bCs/>
          <w:kern w:val="36"/>
          <w:sz w:val="20"/>
          <w:szCs w:val="20"/>
          <w:lang w:eastAsia="es-ES"/>
        </w:rPr>
        <w:t xml:space="preserve">, </w:t>
      </w:r>
      <w:r w:rsidRPr="00E81CC8">
        <w:rPr>
          <w:rFonts w:ascii="Verdana" w:eastAsia="Times New Roman" w:hAnsi="Verdana" w:cs="Arial"/>
          <w:bCs/>
          <w:i/>
          <w:kern w:val="36"/>
          <w:sz w:val="20"/>
          <w:szCs w:val="20"/>
          <w:lang w:eastAsia="es-ES"/>
        </w:rPr>
        <w:t>Enfermería</w:t>
      </w:r>
      <w:r w:rsidRPr="00E81CC8">
        <w:rPr>
          <w:rFonts w:ascii="Verdana" w:eastAsia="Times New Roman" w:hAnsi="Verdana" w:cs="Arial"/>
          <w:bCs/>
          <w:kern w:val="36"/>
          <w:sz w:val="20"/>
          <w:szCs w:val="20"/>
          <w:lang w:eastAsia="es-ES"/>
        </w:rPr>
        <w:t xml:space="preserve"> y </w:t>
      </w:r>
      <w:r w:rsidRPr="00E81CC8">
        <w:rPr>
          <w:rFonts w:ascii="Verdana" w:eastAsia="Times New Roman" w:hAnsi="Verdana" w:cs="Arial"/>
          <w:bCs/>
          <w:i/>
          <w:kern w:val="36"/>
          <w:sz w:val="20"/>
          <w:szCs w:val="20"/>
          <w:lang w:eastAsia="es-ES"/>
        </w:rPr>
        <w:t>Profesiones de salud</w:t>
      </w:r>
      <w:r w:rsidRPr="00E81CC8">
        <w:rPr>
          <w:rFonts w:ascii="Verdana" w:eastAsia="Times New Roman" w:hAnsi="Verdana" w:cs="Arial"/>
          <w:bCs/>
          <w:kern w:val="36"/>
          <w:sz w:val="20"/>
          <w:szCs w:val="20"/>
          <w:lang w:eastAsia="es-ES"/>
        </w:rPr>
        <w:t xml:space="preserve">, el hecho más destacado fue  el muy pobre índice de citación que recibieron los artículos publicados en estas áreas por Cuba. </w:t>
      </w:r>
    </w:p>
    <w:p w:rsidR="00E22C57" w:rsidRDefault="00E22C57" w:rsidP="00E22C57">
      <w:pPr>
        <w:spacing w:after="0" w:line="360" w:lineRule="auto"/>
        <w:jc w:val="both"/>
        <w:rPr>
          <w:rFonts w:ascii="Verdana" w:eastAsia="Times New Roman" w:hAnsi="Verdana" w:cs="Arial"/>
          <w:bCs/>
          <w:kern w:val="36"/>
          <w:sz w:val="20"/>
          <w:szCs w:val="20"/>
          <w:lang w:eastAsia="es-ES"/>
        </w:rPr>
      </w:pPr>
    </w:p>
    <w:p w:rsidR="000379E1" w:rsidRDefault="00E22C57" w:rsidP="00E22C57">
      <w:pPr>
        <w:spacing w:after="0" w:line="360" w:lineRule="auto"/>
        <w:jc w:val="both"/>
        <w:rPr>
          <w:rFonts w:ascii="Verdana" w:hAnsi="Verdana"/>
          <w:sz w:val="20"/>
          <w:szCs w:val="20"/>
        </w:rPr>
      </w:pPr>
      <w:r w:rsidRPr="0011076E">
        <w:rPr>
          <w:rFonts w:ascii="Verdana" w:hAnsi="Verdana"/>
          <w:sz w:val="20"/>
          <w:szCs w:val="20"/>
        </w:rPr>
        <w:t xml:space="preserve">El </w:t>
      </w:r>
      <w:r>
        <w:rPr>
          <w:rFonts w:ascii="Verdana" w:hAnsi="Verdana"/>
          <w:sz w:val="20"/>
          <w:szCs w:val="20"/>
        </w:rPr>
        <w:t xml:space="preserve">máximo de </w:t>
      </w:r>
      <w:r w:rsidRPr="0011076E">
        <w:rPr>
          <w:rFonts w:ascii="Verdana" w:hAnsi="Verdana"/>
          <w:sz w:val="20"/>
          <w:szCs w:val="20"/>
        </w:rPr>
        <w:t xml:space="preserve">citación de un artículo promedio en </w:t>
      </w:r>
      <w:r w:rsidRPr="0011076E">
        <w:rPr>
          <w:rFonts w:ascii="Verdana" w:hAnsi="Verdana"/>
          <w:i/>
          <w:sz w:val="20"/>
          <w:szCs w:val="20"/>
        </w:rPr>
        <w:t>Scopus</w:t>
      </w:r>
      <w:r w:rsidRPr="0011076E">
        <w:rPr>
          <w:rFonts w:ascii="Verdana" w:hAnsi="Verdana"/>
          <w:sz w:val="20"/>
          <w:szCs w:val="20"/>
        </w:rPr>
        <w:t xml:space="preserve"> se produce a los 3 años de procesado. Esto no ocurre </w:t>
      </w:r>
    </w:p>
    <w:p w:rsidR="000379E1" w:rsidRDefault="000379E1" w:rsidP="00E22C57">
      <w:pPr>
        <w:spacing w:after="0" w:line="360" w:lineRule="auto"/>
        <w:jc w:val="both"/>
        <w:rPr>
          <w:rFonts w:ascii="Verdana" w:hAnsi="Verdana"/>
          <w:sz w:val="20"/>
          <w:szCs w:val="20"/>
        </w:rPr>
      </w:pPr>
    </w:p>
    <w:p w:rsidR="000379E1" w:rsidRDefault="000379E1" w:rsidP="00E22C57">
      <w:pPr>
        <w:spacing w:after="0" w:line="360" w:lineRule="auto"/>
        <w:jc w:val="both"/>
        <w:rPr>
          <w:rFonts w:ascii="Verdana" w:hAnsi="Verdana"/>
          <w:sz w:val="20"/>
          <w:szCs w:val="20"/>
        </w:rPr>
      </w:pPr>
    </w:p>
    <w:p w:rsidR="000379E1" w:rsidRDefault="000379E1" w:rsidP="00E22C57">
      <w:pPr>
        <w:spacing w:after="0" w:line="360" w:lineRule="auto"/>
        <w:jc w:val="both"/>
        <w:rPr>
          <w:rFonts w:ascii="Verdana" w:hAnsi="Verdana"/>
          <w:sz w:val="20"/>
          <w:szCs w:val="20"/>
        </w:rPr>
      </w:pPr>
    </w:p>
    <w:p w:rsidR="00E22C57" w:rsidRPr="0011076E" w:rsidRDefault="00E22C57" w:rsidP="00E22C57">
      <w:pPr>
        <w:spacing w:after="0" w:line="360" w:lineRule="auto"/>
        <w:jc w:val="both"/>
        <w:rPr>
          <w:rFonts w:ascii="Verdana" w:hAnsi="Verdana"/>
          <w:sz w:val="20"/>
          <w:szCs w:val="20"/>
        </w:rPr>
      </w:pPr>
      <w:proofErr w:type="gramStart"/>
      <w:r w:rsidRPr="0011076E">
        <w:rPr>
          <w:rFonts w:ascii="Verdana" w:hAnsi="Verdana"/>
          <w:sz w:val="20"/>
          <w:szCs w:val="20"/>
        </w:rPr>
        <w:t>así</w:t>
      </w:r>
      <w:proofErr w:type="gramEnd"/>
      <w:r w:rsidRPr="0011076E">
        <w:rPr>
          <w:rFonts w:ascii="Verdana" w:hAnsi="Verdana"/>
          <w:sz w:val="20"/>
          <w:szCs w:val="20"/>
        </w:rPr>
        <w:t xml:space="preserve"> en el caso de Cuba, donde parece retrasarse.</w:t>
      </w:r>
    </w:p>
    <w:p w:rsidR="00E22C57" w:rsidRPr="00E81CC8" w:rsidRDefault="00E22C57" w:rsidP="00E22C57">
      <w:pPr>
        <w:spacing w:after="0" w:line="360" w:lineRule="auto"/>
        <w:jc w:val="both"/>
        <w:rPr>
          <w:rFonts w:ascii="Verdana" w:eastAsia="Times New Roman" w:hAnsi="Verdana" w:cs="Arial"/>
          <w:bCs/>
          <w:kern w:val="36"/>
          <w:sz w:val="20"/>
          <w:szCs w:val="20"/>
          <w:lang w:eastAsia="es-ES"/>
        </w:rPr>
      </w:pPr>
    </w:p>
    <w:p w:rsidR="00E22C57" w:rsidRPr="00E81CC8" w:rsidRDefault="00E22C57" w:rsidP="00E22C57">
      <w:pPr>
        <w:spacing w:after="0" w:line="360" w:lineRule="auto"/>
        <w:jc w:val="both"/>
        <w:rPr>
          <w:rFonts w:ascii="Verdana" w:eastAsia="Times New Roman" w:hAnsi="Verdana" w:cs="Times New Roman"/>
          <w:b/>
          <w:bCs/>
          <w:kern w:val="36"/>
          <w:sz w:val="20"/>
          <w:szCs w:val="20"/>
          <w:lang w:eastAsia="es-ES"/>
        </w:rPr>
      </w:pPr>
      <w:r w:rsidRPr="00E81CC8">
        <w:rPr>
          <w:rFonts w:ascii="Verdana" w:eastAsia="Times New Roman" w:hAnsi="Verdana" w:cs="Times New Roman"/>
          <w:b/>
          <w:bCs/>
          <w:kern w:val="36"/>
          <w:sz w:val="20"/>
          <w:szCs w:val="20"/>
          <w:lang w:eastAsia="es-ES"/>
        </w:rPr>
        <w:t xml:space="preserve">Por ciento de artículos citados </w:t>
      </w:r>
    </w:p>
    <w:p w:rsidR="000379E1" w:rsidRDefault="000379E1" w:rsidP="00E22C57">
      <w:pPr>
        <w:spacing w:after="0" w:line="360" w:lineRule="auto"/>
        <w:jc w:val="both"/>
        <w:rPr>
          <w:rFonts w:ascii="Verdana" w:eastAsia="Times New Roman" w:hAnsi="Verdana" w:cs="Arial"/>
          <w:bCs/>
          <w:kern w:val="36"/>
          <w:sz w:val="20"/>
          <w:szCs w:val="20"/>
          <w:lang w:eastAsia="es-ES"/>
        </w:rPr>
      </w:pPr>
    </w:p>
    <w:p w:rsidR="00E22C57" w:rsidRDefault="00E22C57" w:rsidP="00E22C57">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En relación con el por ciento de artículos citados en el periodo estudiado, una estadística que complementa los índices de citación y revela la existencia de irregularidades en el patrón normal para esta clase de distribuciones estadísticas  acumulativas, puede apreciarse el liderazgo de Chile en</w:t>
      </w:r>
      <w:r w:rsidRPr="00E81CC8">
        <w:rPr>
          <w:rFonts w:ascii="Verdana" w:eastAsia="Times New Roman" w:hAnsi="Verdana" w:cs="Arial"/>
          <w:bCs/>
          <w:i/>
          <w:kern w:val="36"/>
          <w:sz w:val="20"/>
          <w:szCs w:val="20"/>
          <w:lang w:eastAsia="es-ES"/>
        </w:rPr>
        <w:t>Bioquímica, genética y biología molecular, Inmunología y microbiología</w:t>
      </w:r>
      <w:r w:rsidRPr="00E81CC8">
        <w:rPr>
          <w:rFonts w:ascii="Verdana" w:eastAsia="Times New Roman" w:hAnsi="Verdana" w:cs="Arial"/>
          <w:bCs/>
          <w:kern w:val="36"/>
          <w:sz w:val="20"/>
          <w:szCs w:val="20"/>
          <w:lang w:eastAsia="es-ES"/>
        </w:rPr>
        <w:t xml:space="preserve">, </w:t>
      </w:r>
      <w:r w:rsidRPr="00E81CC8">
        <w:rPr>
          <w:rFonts w:ascii="Verdana" w:eastAsia="Times New Roman" w:hAnsi="Verdana" w:cs="Arial"/>
          <w:bCs/>
          <w:i/>
          <w:kern w:val="36"/>
          <w:sz w:val="20"/>
          <w:szCs w:val="20"/>
          <w:lang w:eastAsia="es-ES"/>
        </w:rPr>
        <w:t>Farmacología, toxicología y farmacia</w:t>
      </w:r>
      <w:r w:rsidRPr="00E81CC8">
        <w:rPr>
          <w:rFonts w:ascii="Verdana" w:eastAsia="Times New Roman" w:hAnsi="Verdana" w:cs="Arial"/>
          <w:bCs/>
          <w:kern w:val="36"/>
          <w:sz w:val="20"/>
          <w:szCs w:val="20"/>
          <w:lang w:eastAsia="es-ES"/>
        </w:rPr>
        <w:t xml:space="preserve"> (supera a Argentina por solo 0,2 décimas) y Neurociencias (tabla 2). </w:t>
      </w:r>
    </w:p>
    <w:p w:rsidR="00E22C57" w:rsidRDefault="00E22C57" w:rsidP="00E22C57">
      <w:pPr>
        <w:spacing w:after="0" w:line="360" w:lineRule="auto"/>
        <w:jc w:val="both"/>
        <w:rPr>
          <w:rFonts w:ascii="Verdana" w:eastAsia="Times New Roman" w:hAnsi="Verdana" w:cs="Arial"/>
          <w:bCs/>
          <w:kern w:val="36"/>
          <w:sz w:val="20"/>
          <w:szCs w:val="20"/>
          <w:lang w:eastAsia="es-ES"/>
        </w:rPr>
      </w:pPr>
    </w:p>
    <w:p w:rsidR="000379E1" w:rsidRDefault="00E22C57" w:rsidP="00E22C57">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 xml:space="preserve">Chile posee dos revistas multidisciplinarias con colección grande en </w:t>
      </w:r>
      <w:r w:rsidRPr="00E81CC8">
        <w:rPr>
          <w:rFonts w:ascii="Verdana" w:eastAsia="Times New Roman" w:hAnsi="Verdana" w:cs="Arial"/>
          <w:bCs/>
          <w:i/>
          <w:kern w:val="36"/>
          <w:sz w:val="20"/>
          <w:szCs w:val="20"/>
          <w:lang w:eastAsia="es-ES"/>
        </w:rPr>
        <w:t>Scopus</w:t>
      </w:r>
      <w:r w:rsidRPr="00E81CC8">
        <w:rPr>
          <w:rFonts w:ascii="Verdana" w:eastAsia="Times New Roman" w:hAnsi="Verdana" w:cs="Arial"/>
          <w:bCs/>
          <w:kern w:val="36"/>
          <w:sz w:val="20"/>
          <w:szCs w:val="20"/>
          <w:lang w:eastAsia="es-ES"/>
        </w:rPr>
        <w:t xml:space="preserve"> en las dos primeras áreas del conocimiento referidas, no así en las otras temáticas que lidera, y ello parece apuntar a una publicación abundante en revistas extranjeras con altos niveles de visibilidad como factor importante en sus resultados.</w:t>
      </w:r>
    </w:p>
    <w:p w:rsidR="00E22C57" w:rsidRPr="00E81CC8" w:rsidRDefault="00E22C57" w:rsidP="00E22C57">
      <w:pPr>
        <w:spacing w:after="0" w:line="360" w:lineRule="auto"/>
        <w:jc w:val="both"/>
        <w:rPr>
          <w:rFonts w:ascii="Verdana" w:eastAsia="Times New Roman" w:hAnsi="Verdana" w:cs="Arial"/>
          <w:b/>
          <w:bCs/>
          <w:kern w:val="36"/>
          <w:sz w:val="20"/>
          <w:szCs w:val="20"/>
          <w:lang w:eastAsia="es-ES"/>
        </w:rPr>
      </w:pPr>
    </w:p>
    <w:p w:rsidR="00E22C57" w:rsidRDefault="00E22C57" w:rsidP="001157D3">
      <w:pPr>
        <w:spacing w:after="0" w:line="360" w:lineRule="auto"/>
        <w:jc w:val="both"/>
        <w:rPr>
          <w:rFonts w:ascii="Verdana" w:eastAsia="Times New Roman" w:hAnsi="Verdana" w:cs="Arial"/>
          <w:bCs/>
          <w:kern w:val="36"/>
          <w:sz w:val="20"/>
          <w:szCs w:val="20"/>
          <w:lang w:eastAsia="es-ES"/>
        </w:rPr>
        <w:sectPr w:rsidR="00E22C57" w:rsidSect="00E22C57">
          <w:type w:val="continuous"/>
          <w:pgSz w:w="11906" w:h="16838"/>
          <w:pgMar w:top="1417" w:right="1701" w:bottom="1417" w:left="1701" w:header="708" w:footer="708" w:gutter="0"/>
          <w:cols w:num="2" w:space="708"/>
          <w:titlePg/>
          <w:docGrid w:linePitch="360"/>
        </w:sectPr>
      </w:pPr>
    </w:p>
    <w:p w:rsidR="006909DF" w:rsidRDefault="006909DF" w:rsidP="001157D3">
      <w:pPr>
        <w:spacing w:after="0" w:line="360" w:lineRule="auto"/>
        <w:jc w:val="both"/>
        <w:rPr>
          <w:rFonts w:ascii="Verdana" w:eastAsia="Times New Roman" w:hAnsi="Verdana" w:cs="Arial"/>
          <w:bCs/>
          <w:kern w:val="36"/>
          <w:sz w:val="20"/>
          <w:szCs w:val="20"/>
          <w:lang w:eastAsia="es-ES"/>
        </w:rPr>
      </w:pPr>
    </w:p>
    <w:p w:rsidR="006909DF" w:rsidRDefault="006909DF" w:rsidP="001157D3">
      <w:pPr>
        <w:spacing w:after="0" w:line="360" w:lineRule="auto"/>
        <w:jc w:val="both"/>
        <w:rPr>
          <w:rFonts w:ascii="Verdana" w:eastAsia="Times New Roman" w:hAnsi="Verdana" w:cs="Arial"/>
          <w:bCs/>
          <w:kern w:val="36"/>
          <w:sz w:val="20"/>
          <w:szCs w:val="20"/>
          <w:lang w:eastAsia="es-ES"/>
        </w:rPr>
      </w:pPr>
    </w:p>
    <w:p w:rsidR="006909DF" w:rsidRDefault="006909DF" w:rsidP="001157D3">
      <w:pPr>
        <w:spacing w:after="0" w:line="360" w:lineRule="auto"/>
        <w:jc w:val="both"/>
        <w:rPr>
          <w:rFonts w:ascii="Verdana" w:eastAsia="Times New Roman" w:hAnsi="Verdana" w:cs="Arial"/>
          <w:bCs/>
          <w:kern w:val="36"/>
          <w:sz w:val="20"/>
          <w:szCs w:val="20"/>
          <w:lang w:eastAsia="es-ES"/>
        </w:rPr>
      </w:pPr>
    </w:p>
    <w:p w:rsidR="006909DF" w:rsidRDefault="006909DF" w:rsidP="001157D3">
      <w:pPr>
        <w:spacing w:after="0" w:line="360" w:lineRule="auto"/>
        <w:jc w:val="both"/>
        <w:rPr>
          <w:rFonts w:ascii="Verdana" w:eastAsia="Times New Roman" w:hAnsi="Verdana" w:cs="Arial"/>
          <w:bCs/>
          <w:kern w:val="36"/>
          <w:sz w:val="20"/>
          <w:szCs w:val="20"/>
          <w:lang w:eastAsia="es-ES"/>
        </w:rPr>
      </w:pPr>
    </w:p>
    <w:p w:rsidR="006909DF" w:rsidRDefault="006909DF" w:rsidP="001157D3">
      <w:pPr>
        <w:spacing w:after="0" w:line="360" w:lineRule="auto"/>
        <w:jc w:val="both"/>
        <w:rPr>
          <w:rFonts w:ascii="Verdana" w:eastAsia="Times New Roman" w:hAnsi="Verdana" w:cs="Arial"/>
          <w:bCs/>
          <w:kern w:val="36"/>
          <w:sz w:val="20"/>
          <w:szCs w:val="20"/>
          <w:lang w:eastAsia="es-ES"/>
        </w:rPr>
      </w:pPr>
    </w:p>
    <w:p w:rsidR="006909DF" w:rsidRDefault="006909DF" w:rsidP="001157D3">
      <w:pPr>
        <w:spacing w:after="0" w:line="360" w:lineRule="auto"/>
        <w:jc w:val="both"/>
        <w:rPr>
          <w:rFonts w:ascii="Verdana" w:eastAsia="Times New Roman" w:hAnsi="Verdana" w:cs="Arial"/>
          <w:bCs/>
          <w:kern w:val="36"/>
          <w:sz w:val="20"/>
          <w:szCs w:val="20"/>
          <w:lang w:eastAsia="es-ES"/>
        </w:rPr>
      </w:pPr>
    </w:p>
    <w:p w:rsidR="001157D3" w:rsidRPr="00E81CC8" w:rsidRDefault="001157D3" w:rsidP="001157D3">
      <w:pPr>
        <w:spacing w:after="0" w:line="360" w:lineRule="auto"/>
        <w:jc w:val="center"/>
        <w:rPr>
          <w:rFonts w:ascii="Verdana" w:eastAsia="Times New Roman" w:hAnsi="Verdana" w:cs="Arial"/>
          <w:bCs/>
          <w:kern w:val="36"/>
          <w:sz w:val="20"/>
          <w:szCs w:val="20"/>
          <w:lang w:eastAsia="es-ES"/>
        </w:rPr>
      </w:pPr>
      <w:r w:rsidRPr="00E81CC8">
        <w:rPr>
          <w:rFonts w:ascii="Verdana" w:eastAsia="Times New Roman" w:hAnsi="Verdana" w:cs="Arial"/>
          <w:b/>
          <w:bCs/>
          <w:kern w:val="36"/>
          <w:sz w:val="20"/>
          <w:szCs w:val="20"/>
          <w:lang w:eastAsia="es-ES"/>
        </w:rPr>
        <w:t>Tabla 2</w:t>
      </w:r>
      <w:r w:rsidRPr="00E81CC8">
        <w:rPr>
          <w:rFonts w:ascii="Verdana" w:eastAsia="Times New Roman" w:hAnsi="Verdana" w:cs="Arial"/>
          <w:bCs/>
          <w:kern w:val="36"/>
          <w:sz w:val="20"/>
          <w:szCs w:val="20"/>
          <w:lang w:eastAsia="es-ES"/>
        </w:rPr>
        <w:t xml:space="preserve">. Por ciento de artículos citados, </w:t>
      </w:r>
      <w:r w:rsidRPr="00E81CC8">
        <w:rPr>
          <w:rFonts w:ascii="Verdana" w:eastAsia="Times New Roman" w:hAnsi="Verdana" w:cs="Arial"/>
          <w:bCs/>
          <w:i/>
          <w:kern w:val="36"/>
          <w:sz w:val="20"/>
          <w:szCs w:val="20"/>
          <w:lang w:eastAsia="es-ES"/>
        </w:rPr>
        <w:t>Scival</w:t>
      </w:r>
      <w:r w:rsidRPr="00E81CC8">
        <w:rPr>
          <w:rFonts w:ascii="Verdana" w:eastAsia="Times New Roman" w:hAnsi="Verdana" w:cs="Arial"/>
          <w:bCs/>
          <w:kern w:val="36"/>
          <w:sz w:val="20"/>
          <w:szCs w:val="20"/>
          <w:lang w:eastAsia="es-ES"/>
        </w:rPr>
        <w:t>, 2009-2013</w:t>
      </w:r>
    </w:p>
    <w:tbl>
      <w:tblPr>
        <w:tblW w:w="9179" w:type="dxa"/>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9"/>
        <w:gridCol w:w="850"/>
        <w:gridCol w:w="851"/>
        <w:gridCol w:w="1118"/>
        <w:gridCol w:w="866"/>
        <w:gridCol w:w="1134"/>
        <w:gridCol w:w="851"/>
        <w:gridCol w:w="1170"/>
      </w:tblGrid>
      <w:tr w:rsidR="001157D3" w:rsidRPr="00E81CC8" w:rsidTr="005046B6">
        <w:trPr>
          <w:jc w:val="center"/>
        </w:trPr>
        <w:tc>
          <w:tcPr>
            <w:tcW w:w="2339"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Área de</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conocimiento </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Brasil</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México</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Argentina</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Chile</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Colombia</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Cuba</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Venezuela</w:t>
            </w:r>
          </w:p>
        </w:tc>
      </w:tr>
      <w:tr w:rsidR="001157D3" w:rsidRPr="00E81CC8" w:rsidTr="005046B6">
        <w:trPr>
          <w:trHeight w:val="420"/>
          <w:jc w:val="center"/>
        </w:trPr>
        <w:tc>
          <w:tcPr>
            <w:tcW w:w="2339"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Bioquímica, genética y biología molecular</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80,6</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78,3</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82,2</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85,9</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73,3</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66,4</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75,0</w:t>
            </w:r>
          </w:p>
        </w:tc>
      </w:tr>
      <w:tr w:rsidR="001157D3" w:rsidRPr="00E81CC8" w:rsidTr="005046B6">
        <w:trPr>
          <w:jc w:val="center"/>
        </w:trPr>
        <w:tc>
          <w:tcPr>
            <w:tcW w:w="2339"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Inmunología y microbiología</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82,9</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82,9</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82,9</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88,1</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78,8</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46,1</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77,0</w:t>
            </w:r>
          </w:p>
        </w:tc>
      </w:tr>
      <w:tr w:rsidR="001157D3" w:rsidRPr="00E81CC8" w:rsidTr="005046B6">
        <w:trPr>
          <w:jc w:val="center"/>
        </w:trPr>
        <w:tc>
          <w:tcPr>
            <w:tcW w:w="2339" w:type="dxa"/>
            <w:shd w:val="clear" w:color="auto" w:fill="auto"/>
          </w:tcPr>
          <w:p w:rsidR="001157D3" w:rsidRPr="00E81CC8" w:rsidRDefault="001157D3" w:rsidP="005046B6">
            <w:pPr>
              <w:spacing w:after="0" w:line="240" w:lineRule="auto"/>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Medicina</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68,1</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57,2</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64,7</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60,7</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52,8</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28,6</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51,2</w:t>
            </w:r>
          </w:p>
        </w:tc>
      </w:tr>
      <w:tr w:rsidR="001157D3" w:rsidRPr="00E81CC8" w:rsidTr="005046B6">
        <w:trPr>
          <w:jc w:val="center"/>
        </w:trPr>
        <w:tc>
          <w:tcPr>
            <w:tcW w:w="2339"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Farmacología, toxicología y farmacia</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79,3</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77,6</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81,6</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81,8</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66,0</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47,8</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70,1</w:t>
            </w:r>
          </w:p>
        </w:tc>
      </w:tr>
      <w:tr w:rsidR="001157D3" w:rsidRPr="00E81CC8" w:rsidTr="005046B6">
        <w:trPr>
          <w:jc w:val="center"/>
        </w:trPr>
        <w:tc>
          <w:tcPr>
            <w:tcW w:w="2339"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Neurociencias</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77,5</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68,8</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75,2</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85,9</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78,2</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69,2</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74,2</w:t>
            </w:r>
          </w:p>
        </w:tc>
      </w:tr>
      <w:tr w:rsidR="001157D3" w:rsidRPr="00E81CC8" w:rsidTr="005046B6">
        <w:trPr>
          <w:jc w:val="center"/>
        </w:trPr>
        <w:tc>
          <w:tcPr>
            <w:tcW w:w="2339"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Estomatología</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69,1</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70,6</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62,6</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63,4</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59,5</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19,1</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51,5</w:t>
            </w:r>
          </w:p>
        </w:tc>
      </w:tr>
      <w:tr w:rsidR="001157D3" w:rsidRPr="00E81CC8" w:rsidTr="005046B6">
        <w:trPr>
          <w:jc w:val="center"/>
        </w:trPr>
        <w:tc>
          <w:tcPr>
            <w:tcW w:w="2339"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Enfermería</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60,5</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61,6</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74,5</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56,4</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55,5</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28,6</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55,8</w:t>
            </w:r>
          </w:p>
        </w:tc>
      </w:tr>
      <w:tr w:rsidR="001157D3" w:rsidRPr="00E81CC8" w:rsidTr="005046B6">
        <w:trPr>
          <w:jc w:val="center"/>
        </w:trPr>
        <w:tc>
          <w:tcPr>
            <w:tcW w:w="2339"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Profesiones de salud</w:t>
            </w:r>
          </w:p>
        </w:tc>
        <w:tc>
          <w:tcPr>
            <w:tcW w:w="85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60,7</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49,6</w:t>
            </w:r>
          </w:p>
        </w:tc>
        <w:tc>
          <w:tcPr>
            <w:tcW w:w="1118"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68,9</w:t>
            </w:r>
          </w:p>
        </w:tc>
        <w:tc>
          <w:tcPr>
            <w:tcW w:w="866"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67,3</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38,3</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17,6</w:t>
            </w:r>
          </w:p>
        </w:tc>
        <w:tc>
          <w:tcPr>
            <w:tcW w:w="1170"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31,7</w:t>
            </w:r>
          </w:p>
        </w:tc>
      </w:tr>
    </w:tbl>
    <w:p w:rsidR="001157D3" w:rsidRPr="00E81CC8" w:rsidRDefault="001157D3" w:rsidP="001157D3">
      <w:pPr>
        <w:spacing w:after="0" w:line="240" w:lineRule="auto"/>
        <w:jc w:val="center"/>
        <w:outlineLvl w:val="1"/>
        <w:rPr>
          <w:rFonts w:ascii="Verdana" w:eastAsia="Times New Roman" w:hAnsi="Verdana" w:cs="Arial"/>
          <w:kern w:val="36"/>
          <w:sz w:val="18"/>
          <w:szCs w:val="18"/>
          <w:lang w:eastAsia="es-ES"/>
        </w:rPr>
      </w:pPr>
      <w:r w:rsidRPr="00E81CC8">
        <w:rPr>
          <w:rFonts w:ascii="Verdana" w:eastAsia="Times New Roman" w:hAnsi="Verdana" w:cs="Arial"/>
          <w:kern w:val="36"/>
          <w:sz w:val="18"/>
          <w:szCs w:val="18"/>
          <w:lang w:eastAsia="es-ES"/>
        </w:rPr>
        <w:t>Fuente:</w:t>
      </w:r>
      <w:r w:rsidRPr="00E81CC8">
        <w:rPr>
          <w:rFonts w:ascii="Verdana" w:eastAsia="Times New Roman" w:hAnsi="Verdana" w:cs="Arial"/>
          <w:i/>
          <w:iCs/>
          <w:kern w:val="36"/>
          <w:sz w:val="18"/>
          <w:szCs w:val="18"/>
          <w:lang w:eastAsia="es-ES"/>
        </w:rPr>
        <w:t xml:space="preserve"> SciVal</w:t>
      </w:r>
      <w:r w:rsidRPr="00E81CC8">
        <w:rPr>
          <w:rFonts w:ascii="Verdana" w:eastAsia="Times New Roman" w:hAnsi="Verdana" w:cs="Arial"/>
          <w:kern w:val="36"/>
          <w:sz w:val="18"/>
          <w:szCs w:val="18"/>
          <w:lang w:eastAsia="es-ES"/>
        </w:rPr>
        <w:t>, 6 de noviembre de 2014.</w:t>
      </w:r>
    </w:p>
    <w:p w:rsidR="001157D3" w:rsidRPr="00E81CC8" w:rsidRDefault="001157D3" w:rsidP="001157D3">
      <w:pPr>
        <w:spacing w:after="0" w:line="360" w:lineRule="auto"/>
        <w:jc w:val="both"/>
        <w:rPr>
          <w:rFonts w:ascii="Verdana" w:eastAsia="Times New Roman" w:hAnsi="Verdana" w:cs="Times New Roman"/>
          <w:bCs/>
          <w:kern w:val="36"/>
          <w:sz w:val="20"/>
          <w:szCs w:val="20"/>
          <w:lang w:eastAsia="es-ES"/>
        </w:rPr>
      </w:pPr>
    </w:p>
    <w:p w:rsidR="001157D3" w:rsidRDefault="001157D3" w:rsidP="001157D3">
      <w:pPr>
        <w:spacing w:after="0" w:line="360" w:lineRule="auto"/>
        <w:jc w:val="both"/>
        <w:rPr>
          <w:rFonts w:ascii="Verdana" w:eastAsia="Times New Roman" w:hAnsi="Verdana" w:cs="Arial"/>
          <w:bCs/>
          <w:kern w:val="36"/>
          <w:sz w:val="20"/>
          <w:szCs w:val="20"/>
          <w:lang w:eastAsia="es-ES"/>
        </w:rPr>
        <w:sectPr w:rsidR="001157D3" w:rsidSect="00B87517">
          <w:type w:val="continuous"/>
          <w:pgSz w:w="11906" w:h="16838"/>
          <w:pgMar w:top="1417" w:right="1701" w:bottom="1417" w:left="1701" w:header="708" w:footer="708" w:gutter="0"/>
          <w:cols w:space="708"/>
          <w:titlePg/>
          <w:docGrid w:linePitch="360"/>
        </w:sectPr>
      </w:pPr>
    </w:p>
    <w:p w:rsidR="006909DF" w:rsidRPr="00E81CC8" w:rsidRDefault="006909DF" w:rsidP="006909DF">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lastRenderedPageBreak/>
        <w:t xml:space="preserve">Brasil, por su parte, lidera en Medicina, México en Estomatología, y Argentina en Enfermería y Profesiones de salud. Brasil posee una amplia representación de revistas médicas propiamente dichas, y afines, que aportan regularmente contribuciones a esta área, integrada por 90 títulos, 36 de ellas presentaron en 2013, índices de citación iguales o superiores a 0,500, y esto junto a su amplia presencia en revistas extranjeras con alta visibilidad conduce a un incremento importante del impacto de sus contribuciones en el sector. </w:t>
      </w:r>
    </w:p>
    <w:p w:rsidR="006909DF" w:rsidRPr="00E81CC8" w:rsidRDefault="006909DF" w:rsidP="006909DF">
      <w:pPr>
        <w:spacing w:after="0" w:line="360" w:lineRule="auto"/>
        <w:jc w:val="both"/>
        <w:rPr>
          <w:rFonts w:ascii="Verdana" w:eastAsia="Times New Roman" w:hAnsi="Verdana" w:cs="Arial"/>
          <w:bCs/>
          <w:kern w:val="36"/>
          <w:sz w:val="20"/>
          <w:szCs w:val="20"/>
          <w:lang w:eastAsia="es-ES"/>
        </w:rPr>
      </w:pPr>
    </w:p>
    <w:p w:rsidR="006909DF" w:rsidRPr="00E81CC8" w:rsidRDefault="006909DF" w:rsidP="006909DF">
      <w:pPr>
        <w:spacing w:after="0" w:line="360" w:lineRule="auto"/>
        <w:jc w:val="both"/>
        <w:rPr>
          <w:rFonts w:ascii="Verdana" w:eastAsia="Times New Roman" w:hAnsi="Verdana" w:cs="Arial"/>
          <w:b/>
          <w:bCs/>
          <w:kern w:val="36"/>
          <w:sz w:val="20"/>
          <w:szCs w:val="20"/>
          <w:lang w:eastAsia="es-ES"/>
        </w:rPr>
      </w:pPr>
      <w:r w:rsidRPr="00E81CC8">
        <w:rPr>
          <w:rFonts w:ascii="Verdana" w:eastAsia="Times New Roman" w:hAnsi="Verdana" w:cs="Arial"/>
          <w:bCs/>
          <w:kern w:val="36"/>
          <w:sz w:val="20"/>
          <w:szCs w:val="20"/>
          <w:lang w:eastAsia="es-ES"/>
        </w:rPr>
        <w:t xml:space="preserve">México, por su parte, no edita revistas en Estomatología ni en </w:t>
      </w:r>
      <w:r w:rsidRPr="00E81CC8">
        <w:rPr>
          <w:rFonts w:ascii="Verdana" w:eastAsia="Times New Roman" w:hAnsi="Verdana" w:cs="Arial"/>
          <w:bCs/>
          <w:i/>
          <w:kern w:val="36"/>
          <w:sz w:val="20"/>
          <w:szCs w:val="20"/>
          <w:lang w:eastAsia="es-ES"/>
        </w:rPr>
        <w:t xml:space="preserve">Profesiones de </w:t>
      </w:r>
      <w:r w:rsidRPr="00E81CC8">
        <w:rPr>
          <w:rFonts w:ascii="Verdana" w:eastAsia="Times New Roman" w:hAnsi="Verdana" w:cs="Arial"/>
          <w:bCs/>
          <w:i/>
          <w:kern w:val="36"/>
          <w:sz w:val="20"/>
          <w:szCs w:val="20"/>
          <w:lang w:eastAsia="es-ES"/>
        </w:rPr>
        <w:lastRenderedPageBreak/>
        <w:t>salud</w:t>
      </w:r>
      <w:r w:rsidRPr="00E81CC8">
        <w:rPr>
          <w:rFonts w:ascii="Verdana" w:eastAsia="Times New Roman" w:hAnsi="Verdana" w:cs="Arial"/>
          <w:bCs/>
          <w:kern w:val="36"/>
          <w:sz w:val="20"/>
          <w:szCs w:val="20"/>
          <w:lang w:eastAsia="es-ES"/>
        </w:rPr>
        <w:t xml:space="preserve">, ni Argentina en </w:t>
      </w:r>
      <w:r w:rsidRPr="00E81CC8">
        <w:rPr>
          <w:rFonts w:ascii="Verdana" w:eastAsia="Times New Roman" w:hAnsi="Verdana" w:cs="Arial"/>
          <w:bCs/>
          <w:i/>
          <w:kern w:val="36"/>
          <w:sz w:val="20"/>
          <w:szCs w:val="20"/>
          <w:lang w:eastAsia="es-ES"/>
        </w:rPr>
        <w:t>Enfermería</w:t>
      </w:r>
      <w:r w:rsidRPr="00E81CC8">
        <w:rPr>
          <w:rFonts w:ascii="Verdana" w:eastAsia="Times New Roman" w:hAnsi="Verdana" w:cs="Arial"/>
          <w:bCs/>
          <w:kern w:val="36"/>
          <w:sz w:val="20"/>
          <w:szCs w:val="20"/>
          <w:lang w:eastAsia="es-ES"/>
        </w:rPr>
        <w:t>. En los casos de México y Argentina, los datos indican como factor de éxito a la edición de sus publicaciones en revistas extranjeras de países con altos desempeños editoriales. Cuba, consistentemente, ocupa el último lugar según este indicador en todas las áreas del conocimiento analizadas.</w:t>
      </w:r>
    </w:p>
    <w:p w:rsidR="006909DF" w:rsidRPr="00E81CC8" w:rsidRDefault="006909DF" w:rsidP="006909DF">
      <w:pPr>
        <w:spacing w:after="0" w:line="360" w:lineRule="auto"/>
        <w:jc w:val="both"/>
        <w:rPr>
          <w:rFonts w:ascii="Verdana" w:eastAsia="Times New Roman" w:hAnsi="Verdana" w:cs="Arial"/>
          <w:b/>
          <w:bCs/>
          <w:kern w:val="36"/>
          <w:sz w:val="20"/>
          <w:szCs w:val="20"/>
          <w:lang w:eastAsia="es-ES"/>
        </w:rPr>
      </w:pPr>
    </w:p>
    <w:p w:rsidR="006909DF" w:rsidRPr="00E81CC8" w:rsidRDefault="006909DF" w:rsidP="006909DF">
      <w:pPr>
        <w:spacing w:after="0" w:line="360" w:lineRule="auto"/>
        <w:jc w:val="both"/>
        <w:rPr>
          <w:rFonts w:ascii="Verdana" w:eastAsia="Times New Roman" w:hAnsi="Verdana" w:cs="Times New Roman"/>
          <w:b/>
          <w:bCs/>
          <w:kern w:val="36"/>
          <w:sz w:val="20"/>
          <w:szCs w:val="20"/>
          <w:lang w:eastAsia="es-ES"/>
        </w:rPr>
      </w:pPr>
      <w:r w:rsidRPr="00E81CC8">
        <w:rPr>
          <w:rFonts w:ascii="Verdana" w:eastAsia="Times New Roman" w:hAnsi="Verdana" w:cs="Times New Roman"/>
          <w:b/>
          <w:bCs/>
          <w:kern w:val="36"/>
          <w:sz w:val="20"/>
          <w:szCs w:val="20"/>
          <w:lang w:eastAsia="es-ES"/>
        </w:rPr>
        <w:t xml:space="preserve">Cobertura geográfica de la citación </w:t>
      </w:r>
    </w:p>
    <w:p w:rsidR="006909DF" w:rsidRDefault="006909DF" w:rsidP="006909DF">
      <w:pPr>
        <w:spacing w:after="0" w:line="360" w:lineRule="auto"/>
        <w:jc w:val="both"/>
        <w:rPr>
          <w:rFonts w:ascii="Verdana" w:eastAsia="Times New Roman" w:hAnsi="Verdana" w:cs="Arial"/>
          <w:bCs/>
          <w:kern w:val="36"/>
          <w:sz w:val="20"/>
          <w:szCs w:val="20"/>
          <w:lang w:eastAsia="es-ES"/>
        </w:rPr>
      </w:pPr>
    </w:p>
    <w:p w:rsidR="006909DF" w:rsidRPr="00E81CC8" w:rsidRDefault="006909DF" w:rsidP="006909DF">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 xml:space="preserve">Al observar el número de países que, según áreas del conocimiento, citaron artículos publicados por autores de los países estudiados, es evidente la supremacía de Brasil en todas las temáticas (tabla 3). </w:t>
      </w:r>
    </w:p>
    <w:p w:rsidR="001157D3" w:rsidRDefault="001157D3" w:rsidP="001157D3">
      <w:pPr>
        <w:spacing w:after="0" w:line="240" w:lineRule="auto"/>
        <w:jc w:val="both"/>
        <w:rPr>
          <w:rFonts w:ascii="Verdana" w:eastAsia="Times New Roman" w:hAnsi="Verdana" w:cs="Arial"/>
          <w:b/>
          <w:bCs/>
          <w:kern w:val="36"/>
          <w:sz w:val="20"/>
          <w:szCs w:val="20"/>
          <w:lang w:eastAsia="es-ES"/>
        </w:rPr>
        <w:sectPr w:rsidR="001157D3" w:rsidSect="001157D3">
          <w:type w:val="continuous"/>
          <w:pgSz w:w="11906" w:h="16838"/>
          <w:pgMar w:top="1417" w:right="1701" w:bottom="1417" w:left="1701" w:header="708" w:footer="708" w:gutter="0"/>
          <w:cols w:num="2" w:space="708"/>
          <w:titlePg/>
          <w:docGrid w:linePitch="360"/>
        </w:sectPr>
      </w:pPr>
    </w:p>
    <w:p w:rsidR="001157D3" w:rsidRPr="00E81CC8" w:rsidRDefault="001157D3" w:rsidP="001157D3">
      <w:pPr>
        <w:spacing w:after="0" w:line="240" w:lineRule="auto"/>
        <w:jc w:val="both"/>
        <w:rPr>
          <w:rFonts w:ascii="Verdana" w:eastAsia="Times New Roman" w:hAnsi="Verdana" w:cs="Arial"/>
          <w:b/>
          <w:bCs/>
          <w:kern w:val="36"/>
          <w:sz w:val="20"/>
          <w:szCs w:val="20"/>
          <w:lang w:eastAsia="es-ES"/>
        </w:rPr>
      </w:pPr>
    </w:p>
    <w:p w:rsidR="006909DF" w:rsidRDefault="006909DF" w:rsidP="001157D3">
      <w:pPr>
        <w:spacing w:after="0" w:line="360" w:lineRule="auto"/>
        <w:jc w:val="center"/>
        <w:rPr>
          <w:rFonts w:ascii="Verdana" w:eastAsia="Times New Roman" w:hAnsi="Verdana" w:cs="Arial"/>
          <w:b/>
          <w:bCs/>
          <w:kern w:val="36"/>
          <w:sz w:val="20"/>
          <w:szCs w:val="20"/>
          <w:lang w:eastAsia="es-ES"/>
        </w:rPr>
      </w:pPr>
    </w:p>
    <w:p w:rsidR="006909DF" w:rsidRDefault="006909DF" w:rsidP="001157D3">
      <w:pPr>
        <w:spacing w:after="0" w:line="360" w:lineRule="auto"/>
        <w:jc w:val="center"/>
        <w:rPr>
          <w:rFonts w:ascii="Verdana" w:eastAsia="Times New Roman" w:hAnsi="Verdana" w:cs="Arial"/>
          <w:b/>
          <w:bCs/>
          <w:kern w:val="36"/>
          <w:sz w:val="20"/>
          <w:szCs w:val="20"/>
          <w:lang w:eastAsia="es-ES"/>
        </w:rPr>
      </w:pPr>
    </w:p>
    <w:p w:rsidR="006909DF" w:rsidRDefault="006909DF" w:rsidP="001157D3">
      <w:pPr>
        <w:spacing w:after="0" w:line="360" w:lineRule="auto"/>
        <w:jc w:val="center"/>
        <w:rPr>
          <w:rFonts w:ascii="Verdana" w:eastAsia="Times New Roman" w:hAnsi="Verdana" w:cs="Arial"/>
          <w:b/>
          <w:bCs/>
          <w:kern w:val="36"/>
          <w:sz w:val="20"/>
          <w:szCs w:val="20"/>
          <w:lang w:eastAsia="es-ES"/>
        </w:rPr>
      </w:pPr>
    </w:p>
    <w:p w:rsidR="006909DF" w:rsidRDefault="006909DF" w:rsidP="001157D3">
      <w:pPr>
        <w:spacing w:after="0" w:line="360" w:lineRule="auto"/>
        <w:jc w:val="center"/>
        <w:rPr>
          <w:rFonts w:ascii="Verdana" w:eastAsia="Times New Roman" w:hAnsi="Verdana" w:cs="Arial"/>
          <w:b/>
          <w:bCs/>
          <w:kern w:val="36"/>
          <w:sz w:val="20"/>
          <w:szCs w:val="20"/>
          <w:lang w:eastAsia="es-ES"/>
        </w:rPr>
      </w:pPr>
    </w:p>
    <w:p w:rsidR="006909DF" w:rsidRDefault="006909DF" w:rsidP="001157D3">
      <w:pPr>
        <w:spacing w:after="0" w:line="360" w:lineRule="auto"/>
        <w:jc w:val="center"/>
        <w:rPr>
          <w:rFonts w:ascii="Verdana" w:eastAsia="Times New Roman" w:hAnsi="Verdana" w:cs="Arial"/>
          <w:b/>
          <w:bCs/>
          <w:kern w:val="36"/>
          <w:sz w:val="20"/>
          <w:szCs w:val="20"/>
          <w:lang w:eastAsia="es-ES"/>
        </w:rPr>
      </w:pPr>
    </w:p>
    <w:p w:rsidR="006909DF" w:rsidRDefault="006909DF" w:rsidP="001157D3">
      <w:pPr>
        <w:spacing w:after="0" w:line="360" w:lineRule="auto"/>
        <w:jc w:val="center"/>
        <w:rPr>
          <w:rFonts w:ascii="Verdana" w:eastAsia="Times New Roman" w:hAnsi="Verdana" w:cs="Arial"/>
          <w:b/>
          <w:bCs/>
          <w:kern w:val="36"/>
          <w:sz w:val="20"/>
          <w:szCs w:val="20"/>
          <w:lang w:eastAsia="es-ES"/>
        </w:rPr>
      </w:pPr>
    </w:p>
    <w:p w:rsidR="006909DF" w:rsidRDefault="006909DF" w:rsidP="001157D3">
      <w:pPr>
        <w:spacing w:after="0" w:line="360" w:lineRule="auto"/>
        <w:jc w:val="center"/>
        <w:rPr>
          <w:rFonts w:ascii="Verdana" w:eastAsia="Times New Roman" w:hAnsi="Verdana" w:cs="Arial"/>
          <w:b/>
          <w:bCs/>
          <w:kern w:val="36"/>
          <w:sz w:val="20"/>
          <w:szCs w:val="20"/>
          <w:lang w:eastAsia="es-ES"/>
        </w:rPr>
      </w:pPr>
    </w:p>
    <w:p w:rsidR="001157D3" w:rsidRPr="00E81CC8" w:rsidRDefault="001157D3" w:rsidP="001157D3">
      <w:pPr>
        <w:spacing w:after="0" w:line="360" w:lineRule="auto"/>
        <w:jc w:val="center"/>
        <w:rPr>
          <w:rFonts w:ascii="Verdana" w:eastAsia="Times New Roman" w:hAnsi="Verdana" w:cs="Arial"/>
          <w:bCs/>
          <w:kern w:val="36"/>
          <w:sz w:val="20"/>
          <w:szCs w:val="20"/>
          <w:lang w:eastAsia="es-ES"/>
        </w:rPr>
      </w:pPr>
      <w:r w:rsidRPr="00E81CC8">
        <w:rPr>
          <w:rFonts w:ascii="Verdana" w:eastAsia="Times New Roman" w:hAnsi="Verdana" w:cs="Arial"/>
          <w:b/>
          <w:bCs/>
          <w:kern w:val="36"/>
          <w:sz w:val="20"/>
          <w:szCs w:val="20"/>
          <w:lang w:eastAsia="es-ES"/>
        </w:rPr>
        <w:t>Tabla 3</w:t>
      </w:r>
      <w:r w:rsidRPr="00E81CC8">
        <w:rPr>
          <w:rFonts w:ascii="Verdana" w:eastAsia="Times New Roman" w:hAnsi="Verdana" w:cs="Arial"/>
          <w:bCs/>
          <w:kern w:val="36"/>
          <w:sz w:val="20"/>
          <w:szCs w:val="20"/>
          <w:lang w:eastAsia="es-ES"/>
        </w:rPr>
        <w:t xml:space="preserve">. Número de países citantes, </w:t>
      </w:r>
      <w:r w:rsidRPr="00E81CC8">
        <w:rPr>
          <w:rFonts w:ascii="Verdana" w:eastAsia="Times New Roman" w:hAnsi="Verdana" w:cs="Arial"/>
          <w:bCs/>
          <w:i/>
          <w:kern w:val="36"/>
          <w:sz w:val="20"/>
          <w:szCs w:val="20"/>
          <w:lang w:eastAsia="es-ES"/>
        </w:rPr>
        <w:t>Scival</w:t>
      </w:r>
      <w:r w:rsidRPr="00E81CC8">
        <w:rPr>
          <w:rFonts w:ascii="Verdana" w:eastAsia="Times New Roman" w:hAnsi="Verdana" w:cs="Arial"/>
          <w:bCs/>
          <w:kern w:val="36"/>
          <w:sz w:val="20"/>
          <w:szCs w:val="20"/>
          <w:lang w:eastAsia="es-ES"/>
        </w:rPr>
        <w:t>, 2009-2013</w:t>
      </w:r>
    </w:p>
    <w:tbl>
      <w:tblPr>
        <w:tblW w:w="9144" w:type="dxa"/>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0"/>
        <w:gridCol w:w="851"/>
        <w:gridCol w:w="850"/>
        <w:gridCol w:w="1134"/>
        <w:gridCol w:w="851"/>
        <w:gridCol w:w="1134"/>
        <w:gridCol w:w="858"/>
        <w:gridCol w:w="1206"/>
      </w:tblGrid>
      <w:tr w:rsidR="001157D3" w:rsidRPr="00E81CC8" w:rsidTr="005046B6">
        <w:trPr>
          <w:jc w:val="center"/>
        </w:trPr>
        <w:tc>
          <w:tcPr>
            <w:tcW w:w="226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Área de</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conocimiento </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Brasil</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México</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Argentina</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Chile</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Colombia</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Cuba</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Venezuela</w:t>
            </w:r>
          </w:p>
        </w:tc>
      </w:tr>
      <w:tr w:rsidR="001157D3" w:rsidRPr="00E81CC8" w:rsidTr="005046B6">
        <w:trPr>
          <w:trHeight w:val="470"/>
          <w:jc w:val="center"/>
        </w:trPr>
        <w:tc>
          <w:tcPr>
            <w:tcW w:w="2260"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Bioquímica, genética y biología molecular</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197</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192</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176</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156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174</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141</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148</w:t>
            </w:r>
          </w:p>
        </w:tc>
      </w:tr>
      <w:tr w:rsidR="001157D3" w:rsidRPr="00E81CC8" w:rsidTr="005046B6">
        <w:trPr>
          <w:jc w:val="center"/>
        </w:trPr>
        <w:tc>
          <w:tcPr>
            <w:tcW w:w="2260"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Inmunología y microbiología</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188</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166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164</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138</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144</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116</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139</w:t>
            </w:r>
          </w:p>
        </w:tc>
      </w:tr>
      <w:tr w:rsidR="001157D3" w:rsidRPr="00E81CC8" w:rsidTr="005046B6">
        <w:trPr>
          <w:jc w:val="center"/>
        </w:trPr>
        <w:tc>
          <w:tcPr>
            <w:tcW w:w="2260" w:type="dxa"/>
            <w:shd w:val="clear" w:color="auto" w:fill="auto"/>
          </w:tcPr>
          <w:p w:rsidR="001157D3" w:rsidRPr="00E81CC8" w:rsidRDefault="001157D3" w:rsidP="005046B6">
            <w:pPr>
              <w:spacing w:after="0" w:line="240" w:lineRule="auto"/>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Medicina</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212</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200</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194</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174</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183</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161</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163</w:t>
            </w:r>
          </w:p>
        </w:tc>
      </w:tr>
      <w:tr w:rsidR="001157D3" w:rsidRPr="00E81CC8" w:rsidTr="005046B6">
        <w:trPr>
          <w:jc w:val="center"/>
        </w:trPr>
        <w:tc>
          <w:tcPr>
            <w:tcW w:w="2260"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Farmacología, toxicología y farmacia</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178</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148</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142</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113</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122</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116</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113</w:t>
            </w:r>
          </w:p>
        </w:tc>
      </w:tr>
      <w:tr w:rsidR="001157D3" w:rsidRPr="00E81CC8" w:rsidTr="005046B6">
        <w:trPr>
          <w:jc w:val="center"/>
        </w:trPr>
        <w:tc>
          <w:tcPr>
            <w:tcW w:w="2260"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Neurociencias</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155</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118</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110</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91</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88</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70</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77</w:t>
            </w:r>
          </w:p>
        </w:tc>
      </w:tr>
      <w:tr w:rsidR="001157D3" w:rsidRPr="00E81CC8" w:rsidTr="005046B6">
        <w:trPr>
          <w:jc w:val="center"/>
        </w:trPr>
        <w:tc>
          <w:tcPr>
            <w:tcW w:w="2260"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Estomatología</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133</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74</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62</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71</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61</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25</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32</w:t>
            </w:r>
          </w:p>
        </w:tc>
      </w:tr>
      <w:tr w:rsidR="001157D3" w:rsidRPr="00E81CC8" w:rsidTr="005046B6">
        <w:trPr>
          <w:jc w:val="center"/>
        </w:trPr>
        <w:tc>
          <w:tcPr>
            <w:tcW w:w="2260"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Enfermería</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147</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114</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116</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101</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101</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53</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66</w:t>
            </w:r>
          </w:p>
        </w:tc>
      </w:tr>
      <w:tr w:rsidR="001157D3" w:rsidRPr="00E81CC8" w:rsidTr="005046B6">
        <w:trPr>
          <w:jc w:val="center"/>
        </w:trPr>
        <w:tc>
          <w:tcPr>
            <w:tcW w:w="2260"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Profesiones de salud</w:t>
            </w:r>
          </w:p>
        </w:tc>
        <w:tc>
          <w:tcPr>
            <w:tcW w:w="851"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123</w:t>
            </w:r>
          </w:p>
        </w:tc>
        <w:tc>
          <w:tcPr>
            <w:tcW w:w="850"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73</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80</w:t>
            </w:r>
          </w:p>
        </w:tc>
        <w:tc>
          <w:tcPr>
            <w:tcW w:w="851"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67</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73</w:t>
            </w:r>
          </w:p>
        </w:tc>
        <w:tc>
          <w:tcPr>
            <w:tcW w:w="85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43</w:t>
            </w:r>
          </w:p>
        </w:tc>
        <w:tc>
          <w:tcPr>
            <w:tcW w:w="1206"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22</w:t>
            </w:r>
          </w:p>
        </w:tc>
      </w:tr>
    </w:tbl>
    <w:p w:rsidR="001157D3" w:rsidRPr="00E81CC8" w:rsidRDefault="001157D3" w:rsidP="001157D3">
      <w:pPr>
        <w:spacing w:after="0" w:line="240" w:lineRule="auto"/>
        <w:jc w:val="center"/>
        <w:outlineLvl w:val="1"/>
        <w:rPr>
          <w:rFonts w:ascii="Verdana" w:eastAsia="Times New Roman" w:hAnsi="Verdana" w:cs="Arial"/>
          <w:kern w:val="36"/>
          <w:sz w:val="20"/>
          <w:szCs w:val="20"/>
          <w:lang w:eastAsia="es-ES"/>
        </w:rPr>
      </w:pPr>
      <w:r w:rsidRPr="00E81CC8">
        <w:rPr>
          <w:rFonts w:ascii="Verdana" w:eastAsia="Times New Roman" w:hAnsi="Verdana" w:cs="Arial"/>
          <w:kern w:val="36"/>
          <w:sz w:val="20"/>
          <w:szCs w:val="20"/>
          <w:lang w:eastAsia="es-ES"/>
        </w:rPr>
        <w:t>Fuente:</w:t>
      </w:r>
      <w:r w:rsidRPr="00E81CC8">
        <w:rPr>
          <w:rFonts w:ascii="Verdana" w:eastAsia="Times New Roman" w:hAnsi="Verdana" w:cs="Arial"/>
          <w:i/>
          <w:iCs/>
          <w:kern w:val="36"/>
          <w:sz w:val="20"/>
          <w:szCs w:val="20"/>
          <w:lang w:eastAsia="es-ES"/>
        </w:rPr>
        <w:t xml:space="preserve"> SciVal</w:t>
      </w:r>
      <w:r w:rsidRPr="00E81CC8">
        <w:rPr>
          <w:rFonts w:ascii="Verdana" w:eastAsia="Times New Roman" w:hAnsi="Verdana" w:cs="Arial"/>
          <w:kern w:val="36"/>
          <w:sz w:val="20"/>
          <w:szCs w:val="20"/>
          <w:lang w:eastAsia="es-ES"/>
        </w:rPr>
        <w:t>, 6 de noviembre de 2014.</w:t>
      </w:r>
    </w:p>
    <w:p w:rsidR="001157D3" w:rsidRPr="00E81CC8" w:rsidRDefault="001157D3" w:rsidP="001157D3">
      <w:pPr>
        <w:spacing w:after="0" w:line="360" w:lineRule="auto"/>
        <w:jc w:val="center"/>
        <w:rPr>
          <w:rFonts w:ascii="Verdana" w:eastAsia="Times New Roman" w:hAnsi="Verdana" w:cs="Arial"/>
          <w:bCs/>
          <w:kern w:val="36"/>
          <w:sz w:val="20"/>
          <w:szCs w:val="20"/>
          <w:lang w:eastAsia="es-ES"/>
        </w:rPr>
      </w:pPr>
    </w:p>
    <w:p w:rsidR="008A5476" w:rsidRDefault="008A5476" w:rsidP="001157D3">
      <w:pPr>
        <w:spacing w:after="0" w:line="360" w:lineRule="auto"/>
        <w:jc w:val="both"/>
        <w:rPr>
          <w:rFonts w:ascii="Verdana" w:eastAsia="Times New Roman" w:hAnsi="Verdana" w:cs="Arial"/>
          <w:bCs/>
          <w:kern w:val="36"/>
          <w:sz w:val="20"/>
          <w:szCs w:val="20"/>
          <w:lang w:eastAsia="es-ES"/>
        </w:rPr>
        <w:sectPr w:rsidR="008A5476" w:rsidSect="00B87517">
          <w:type w:val="continuous"/>
          <w:pgSz w:w="11906" w:h="16838"/>
          <w:pgMar w:top="1417" w:right="1701" w:bottom="1417" w:left="1701" w:header="708" w:footer="708" w:gutter="0"/>
          <w:cols w:space="708"/>
          <w:titlePg/>
          <w:docGrid w:linePitch="360"/>
        </w:sectPr>
      </w:pPr>
    </w:p>
    <w:p w:rsidR="001157D3" w:rsidRPr="00E81CC8" w:rsidRDefault="001157D3" w:rsidP="001157D3">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lastRenderedPageBreak/>
        <w:t xml:space="preserve">El número de países que citan artículos publicados por autores de otros países indica la amplitud de su difusión, el interés y su utilidad a otros investigadores, situados generalmente en escenarios profesionales muy diferentes.   </w:t>
      </w:r>
    </w:p>
    <w:p w:rsidR="001157D3" w:rsidRPr="00E81CC8" w:rsidRDefault="001157D3" w:rsidP="001157D3">
      <w:pPr>
        <w:spacing w:after="0" w:line="360" w:lineRule="auto"/>
        <w:jc w:val="both"/>
        <w:rPr>
          <w:rFonts w:ascii="Verdana" w:eastAsia="Times New Roman" w:hAnsi="Verdana" w:cs="Arial"/>
          <w:b/>
          <w:bCs/>
          <w:kern w:val="36"/>
          <w:sz w:val="20"/>
          <w:szCs w:val="20"/>
          <w:lang w:eastAsia="es-ES"/>
        </w:rPr>
      </w:pPr>
    </w:p>
    <w:p w:rsidR="001157D3" w:rsidRPr="00E81CC8" w:rsidRDefault="001157D3" w:rsidP="001157D3">
      <w:pPr>
        <w:spacing w:after="0" w:line="360" w:lineRule="auto"/>
        <w:jc w:val="both"/>
        <w:rPr>
          <w:rFonts w:ascii="Verdana" w:eastAsia="Times New Roman" w:hAnsi="Verdana" w:cs="Arial"/>
          <w:b/>
          <w:bCs/>
          <w:kern w:val="36"/>
          <w:sz w:val="20"/>
          <w:szCs w:val="20"/>
          <w:lang w:eastAsia="es-ES"/>
        </w:rPr>
      </w:pPr>
      <w:r w:rsidRPr="00E81CC8">
        <w:rPr>
          <w:rFonts w:ascii="Verdana" w:eastAsia="Times New Roman" w:hAnsi="Verdana" w:cs="Arial"/>
          <w:b/>
          <w:bCs/>
          <w:kern w:val="36"/>
          <w:sz w:val="20"/>
          <w:szCs w:val="20"/>
          <w:lang w:eastAsia="es-ES"/>
        </w:rPr>
        <w:t>Clasificación de Cuba según producción y citación por áreas del conocimiento</w:t>
      </w:r>
    </w:p>
    <w:p w:rsidR="00E22C57" w:rsidRDefault="00E22C57" w:rsidP="001157D3">
      <w:pPr>
        <w:spacing w:after="0" w:line="360" w:lineRule="auto"/>
        <w:jc w:val="both"/>
        <w:rPr>
          <w:rFonts w:ascii="Verdana" w:eastAsia="Times New Roman" w:hAnsi="Verdana" w:cs="Arial"/>
          <w:bCs/>
          <w:kern w:val="36"/>
          <w:sz w:val="20"/>
          <w:szCs w:val="20"/>
          <w:lang w:eastAsia="es-ES"/>
        </w:rPr>
      </w:pPr>
    </w:p>
    <w:p w:rsidR="008A5476" w:rsidRDefault="001157D3" w:rsidP="001157D3">
      <w:pPr>
        <w:spacing w:after="0" w:line="360" w:lineRule="auto"/>
        <w:jc w:val="both"/>
        <w:rPr>
          <w:rFonts w:ascii="Verdana" w:eastAsia="Times New Roman" w:hAnsi="Verdana" w:cs="Arial"/>
          <w:bCs/>
          <w:kern w:val="36"/>
          <w:sz w:val="20"/>
          <w:szCs w:val="20"/>
          <w:lang w:eastAsia="es-ES"/>
        </w:rPr>
      </w:pPr>
      <w:r w:rsidRPr="00E81CC8">
        <w:rPr>
          <w:rFonts w:ascii="Verdana" w:eastAsia="Times New Roman" w:hAnsi="Verdana" w:cs="Arial"/>
          <w:bCs/>
          <w:kern w:val="36"/>
          <w:sz w:val="20"/>
          <w:szCs w:val="20"/>
          <w:lang w:eastAsia="es-ES"/>
        </w:rPr>
        <w:t xml:space="preserve">Al observar las ubicaciones de Cuba en las clasificaciones según </w:t>
      </w:r>
      <w:r w:rsidRPr="00E81CC8">
        <w:rPr>
          <w:rFonts w:ascii="Verdana" w:eastAsia="Times New Roman" w:hAnsi="Verdana" w:cs="Arial"/>
          <w:bCs/>
          <w:kern w:val="36"/>
          <w:sz w:val="20"/>
          <w:szCs w:val="20"/>
          <w:lang w:eastAsia="es-ES"/>
        </w:rPr>
        <w:lastRenderedPageBreak/>
        <w:t xml:space="preserve">productividad,  promedio de citación y por ciento de artículos citados según áreas del conocimiento, pudo apreciarse una disparidad entre producción y citación. </w:t>
      </w:r>
    </w:p>
    <w:p w:rsidR="008A5476" w:rsidRDefault="008A5476" w:rsidP="001157D3">
      <w:pPr>
        <w:spacing w:after="0" w:line="360" w:lineRule="auto"/>
        <w:jc w:val="both"/>
        <w:rPr>
          <w:rFonts w:ascii="Verdana" w:eastAsia="Times New Roman" w:hAnsi="Verdana" w:cs="Arial"/>
          <w:bCs/>
          <w:kern w:val="36"/>
          <w:sz w:val="20"/>
          <w:szCs w:val="20"/>
          <w:lang w:eastAsia="es-ES"/>
        </w:rPr>
      </w:pPr>
    </w:p>
    <w:p w:rsidR="001157D3" w:rsidRPr="00E81CC8" w:rsidRDefault="001157D3" w:rsidP="001157D3">
      <w:pPr>
        <w:spacing w:after="0" w:line="360" w:lineRule="auto"/>
        <w:jc w:val="both"/>
        <w:rPr>
          <w:rFonts w:ascii="Verdana" w:eastAsia="Times New Roman" w:hAnsi="Verdana" w:cs="Arial"/>
          <w:bCs/>
          <w:color w:val="FF0000"/>
          <w:kern w:val="36"/>
          <w:sz w:val="20"/>
          <w:szCs w:val="20"/>
          <w:lang w:eastAsia="es-ES"/>
        </w:rPr>
      </w:pPr>
      <w:r w:rsidRPr="00E81CC8">
        <w:rPr>
          <w:rFonts w:ascii="Verdana" w:eastAsia="Times New Roman" w:hAnsi="Verdana" w:cs="Arial"/>
          <w:bCs/>
          <w:kern w:val="36"/>
          <w:sz w:val="20"/>
          <w:szCs w:val="20"/>
          <w:lang w:eastAsia="es-ES"/>
        </w:rPr>
        <w:t xml:space="preserve">Las posiciones de Cuba en las clasificaciones según indicadores de citación,salvo en el caso de las </w:t>
      </w:r>
      <w:r w:rsidRPr="00E81CC8">
        <w:rPr>
          <w:rFonts w:ascii="Verdana" w:eastAsia="Times New Roman" w:hAnsi="Verdana" w:cs="Arial"/>
          <w:bCs/>
          <w:i/>
          <w:kern w:val="36"/>
          <w:sz w:val="20"/>
          <w:szCs w:val="20"/>
          <w:lang w:eastAsia="es-ES"/>
        </w:rPr>
        <w:t>Neurociencias</w:t>
      </w:r>
      <w:r w:rsidRPr="00E81CC8">
        <w:rPr>
          <w:rFonts w:ascii="Verdana" w:eastAsia="Times New Roman" w:hAnsi="Verdana" w:cs="Arial"/>
          <w:bCs/>
          <w:kern w:val="36"/>
          <w:sz w:val="20"/>
          <w:szCs w:val="20"/>
          <w:lang w:eastAsia="es-ES"/>
        </w:rPr>
        <w:t xml:space="preserve">, es invariablemente la última entre los países estudiados (tabla 4). </w:t>
      </w:r>
    </w:p>
    <w:p w:rsidR="008A5476" w:rsidRDefault="008A5476" w:rsidP="001157D3">
      <w:pPr>
        <w:spacing w:after="0" w:line="360" w:lineRule="auto"/>
        <w:jc w:val="both"/>
        <w:rPr>
          <w:rFonts w:ascii="Verdana" w:eastAsia="Times New Roman" w:hAnsi="Verdana" w:cs="Arial"/>
          <w:bCs/>
          <w:color w:val="FF0000"/>
          <w:kern w:val="36"/>
          <w:sz w:val="20"/>
          <w:szCs w:val="20"/>
          <w:lang w:eastAsia="es-ES"/>
        </w:rPr>
        <w:sectPr w:rsidR="008A5476" w:rsidSect="008A5476">
          <w:type w:val="continuous"/>
          <w:pgSz w:w="11906" w:h="16838"/>
          <w:pgMar w:top="1417" w:right="1701" w:bottom="1417" w:left="1701" w:header="708" w:footer="708" w:gutter="0"/>
          <w:cols w:num="2" w:space="708"/>
          <w:titlePg/>
          <w:docGrid w:linePitch="360"/>
        </w:sectPr>
      </w:pPr>
    </w:p>
    <w:p w:rsidR="001157D3" w:rsidRPr="00E81CC8" w:rsidRDefault="001157D3" w:rsidP="001157D3">
      <w:pPr>
        <w:spacing w:after="0" w:line="360" w:lineRule="auto"/>
        <w:jc w:val="both"/>
        <w:rPr>
          <w:rFonts w:ascii="Verdana" w:eastAsia="Times New Roman" w:hAnsi="Verdana" w:cs="Arial"/>
          <w:bCs/>
          <w:color w:val="FF0000"/>
          <w:kern w:val="36"/>
          <w:sz w:val="20"/>
          <w:szCs w:val="20"/>
          <w:lang w:eastAsia="es-ES"/>
        </w:rPr>
      </w:pPr>
    </w:p>
    <w:p w:rsidR="001157D3" w:rsidRDefault="001157D3"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Cs/>
          <w:kern w:val="36"/>
          <w:sz w:val="18"/>
          <w:szCs w:val="18"/>
          <w:lang w:eastAsia="es-ES"/>
        </w:rPr>
      </w:pPr>
    </w:p>
    <w:p w:rsidR="006909DF" w:rsidRPr="00E81CC8" w:rsidRDefault="006909DF" w:rsidP="001157D3">
      <w:pPr>
        <w:spacing w:after="0" w:line="360" w:lineRule="auto"/>
        <w:jc w:val="center"/>
        <w:rPr>
          <w:rFonts w:ascii="Verdana" w:eastAsia="Times New Roman" w:hAnsi="Verdana" w:cs="Arial"/>
          <w:bCs/>
          <w:kern w:val="36"/>
          <w:sz w:val="18"/>
          <w:szCs w:val="18"/>
          <w:lang w:eastAsia="es-ES"/>
        </w:rPr>
      </w:pPr>
    </w:p>
    <w:p w:rsidR="006909DF" w:rsidRDefault="006909DF" w:rsidP="001157D3">
      <w:pPr>
        <w:spacing w:after="0" w:line="360" w:lineRule="auto"/>
        <w:jc w:val="center"/>
        <w:rPr>
          <w:rFonts w:ascii="Verdana" w:eastAsia="Times New Roman" w:hAnsi="Verdana" w:cs="Arial"/>
          <w:b/>
          <w:bCs/>
          <w:kern w:val="36"/>
          <w:sz w:val="20"/>
          <w:szCs w:val="20"/>
          <w:lang w:eastAsia="es-ES"/>
        </w:rPr>
      </w:pPr>
    </w:p>
    <w:p w:rsidR="001157D3" w:rsidRPr="00E81CC8" w:rsidRDefault="001157D3" w:rsidP="001157D3">
      <w:pPr>
        <w:spacing w:after="0" w:line="360" w:lineRule="auto"/>
        <w:jc w:val="center"/>
        <w:rPr>
          <w:rFonts w:ascii="Verdana" w:eastAsia="Times New Roman" w:hAnsi="Verdana" w:cs="Arial"/>
          <w:bCs/>
          <w:kern w:val="36"/>
          <w:sz w:val="20"/>
          <w:szCs w:val="20"/>
          <w:lang w:eastAsia="es-ES"/>
        </w:rPr>
      </w:pPr>
      <w:r w:rsidRPr="00E81CC8">
        <w:rPr>
          <w:rFonts w:ascii="Verdana" w:eastAsia="Times New Roman" w:hAnsi="Verdana" w:cs="Arial"/>
          <w:b/>
          <w:bCs/>
          <w:kern w:val="36"/>
          <w:sz w:val="20"/>
          <w:szCs w:val="20"/>
          <w:lang w:eastAsia="es-ES"/>
        </w:rPr>
        <w:t>Tabla 4</w:t>
      </w:r>
      <w:r w:rsidRPr="00E81CC8">
        <w:rPr>
          <w:rFonts w:ascii="Verdana" w:eastAsia="Times New Roman" w:hAnsi="Verdana" w:cs="Arial"/>
          <w:bCs/>
          <w:kern w:val="36"/>
          <w:sz w:val="20"/>
          <w:szCs w:val="20"/>
          <w:lang w:eastAsia="es-ES"/>
        </w:rPr>
        <w:t xml:space="preserve">. Ubicación de Cuba según productividad y citación por áreas del conocimiento, </w:t>
      </w:r>
      <w:r w:rsidRPr="00E81CC8">
        <w:rPr>
          <w:rFonts w:ascii="Verdana" w:eastAsia="Times New Roman" w:hAnsi="Verdana" w:cs="Arial"/>
          <w:bCs/>
          <w:i/>
          <w:iCs/>
          <w:kern w:val="36"/>
          <w:sz w:val="20"/>
          <w:szCs w:val="20"/>
          <w:lang w:eastAsia="es-ES"/>
        </w:rPr>
        <w:t>Scival</w:t>
      </w:r>
      <w:r w:rsidRPr="00E81CC8">
        <w:rPr>
          <w:rFonts w:ascii="Verdana" w:eastAsia="Times New Roman" w:hAnsi="Verdana" w:cs="Arial"/>
          <w:bCs/>
          <w:iCs/>
          <w:kern w:val="36"/>
          <w:sz w:val="20"/>
          <w:szCs w:val="20"/>
          <w:lang w:eastAsia="es-ES"/>
        </w:rPr>
        <w:t>, 2009-2013</w:t>
      </w:r>
    </w:p>
    <w:tbl>
      <w:tblPr>
        <w:tblW w:w="9308" w:type="dxa"/>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3"/>
        <w:gridCol w:w="1134"/>
        <w:gridCol w:w="993"/>
        <w:gridCol w:w="992"/>
        <w:gridCol w:w="1134"/>
        <w:gridCol w:w="992"/>
        <w:gridCol w:w="992"/>
        <w:gridCol w:w="968"/>
      </w:tblGrid>
      <w:tr w:rsidR="001157D3" w:rsidRPr="00E81CC8" w:rsidTr="005046B6">
        <w:trPr>
          <w:jc w:val="center"/>
        </w:trPr>
        <w:tc>
          <w:tcPr>
            <w:tcW w:w="210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Área de</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conocimiento</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de la colección*</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No. de artículos </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Posición</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Promedio de citas por artículo</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 ***</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Posición </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de artículos citados</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Posición </w:t>
            </w:r>
          </w:p>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w:t>
            </w:r>
          </w:p>
        </w:tc>
      </w:tr>
      <w:tr w:rsidR="001157D3" w:rsidRPr="00E81CC8" w:rsidTr="005046B6">
        <w:trPr>
          <w:trHeight w:val="444"/>
          <w:jc w:val="center"/>
        </w:trPr>
        <w:tc>
          <w:tcPr>
            <w:tcW w:w="21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Bioquímica, genética y biología molecular</w:t>
            </w: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11,2</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999</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5,5</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66,4</w:t>
            </w: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r>
      <w:tr w:rsidR="001157D3" w:rsidRPr="00E81CC8" w:rsidTr="005046B6">
        <w:trPr>
          <w:jc w:val="center"/>
        </w:trPr>
        <w:tc>
          <w:tcPr>
            <w:tcW w:w="21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Inmunología y microbiología</w:t>
            </w: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11,5</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1026</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3,1</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46,1</w:t>
            </w: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r>
      <w:tr w:rsidR="001157D3" w:rsidRPr="00E81CC8" w:rsidTr="005046B6">
        <w:trPr>
          <w:trHeight w:val="244"/>
          <w:jc w:val="center"/>
        </w:trPr>
        <w:tc>
          <w:tcPr>
            <w:tcW w:w="2103" w:type="dxa"/>
            <w:shd w:val="clear" w:color="auto" w:fill="auto"/>
          </w:tcPr>
          <w:p w:rsidR="001157D3" w:rsidRPr="00E81CC8" w:rsidRDefault="001157D3" w:rsidP="005046B6">
            <w:pPr>
              <w:spacing w:after="0" w:line="240" w:lineRule="auto"/>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Medicina</w:t>
            </w: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55,5</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4919</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4,5</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28,6</w:t>
            </w: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r>
      <w:tr w:rsidR="001157D3" w:rsidRPr="00E81CC8" w:rsidTr="005046B6">
        <w:trPr>
          <w:jc w:val="center"/>
        </w:trPr>
        <w:tc>
          <w:tcPr>
            <w:tcW w:w="21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Farmacología, toxicología y farmacia</w:t>
            </w: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9,6</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857</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3,0</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47,8</w:t>
            </w: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r>
      <w:tr w:rsidR="001157D3" w:rsidRPr="00E81CC8" w:rsidTr="005046B6">
        <w:trPr>
          <w:jc w:val="center"/>
        </w:trPr>
        <w:tc>
          <w:tcPr>
            <w:tcW w:w="21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Neurociencias</w:t>
            </w: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2,7</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247</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7,1</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69,2</w:t>
            </w: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r>
      <w:tr w:rsidR="001157D3" w:rsidRPr="00E81CC8" w:rsidTr="005046B6">
        <w:trPr>
          <w:jc w:val="center"/>
        </w:trPr>
        <w:tc>
          <w:tcPr>
            <w:tcW w:w="21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Estomatología</w:t>
            </w: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1,9</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175</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0,6</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19,1</w:t>
            </w: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r>
      <w:tr w:rsidR="001157D3" w:rsidRPr="00E81CC8" w:rsidTr="005046B6">
        <w:trPr>
          <w:jc w:val="center"/>
        </w:trPr>
        <w:tc>
          <w:tcPr>
            <w:tcW w:w="21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Enfermería</w:t>
            </w: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1,8</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161</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28,6</w:t>
            </w: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r>
      <w:tr w:rsidR="001157D3" w:rsidRPr="00E81CC8" w:rsidTr="005046B6">
        <w:trPr>
          <w:jc w:val="center"/>
        </w:trPr>
        <w:tc>
          <w:tcPr>
            <w:tcW w:w="2103" w:type="dxa"/>
            <w:shd w:val="clear" w:color="auto" w:fill="auto"/>
          </w:tcPr>
          <w:p w:rsidR="001157D3" w:rsidRPr="00E81CC8" w:rsidRDefault="001157D3" w:rsidP="005046B6">
            <w:pPr>
              <w:spacing w:after="0" w:line="240" w:lineRule="auto"/>
              <w:rPr>
                <w:rFonts w:ascii="Verdana" w:eastAsia="Times New Roman" w:hAnsi="Verdana" w:cs="Arial"/>
                <w:bCs/>
                <w:kern w:val="36"/>
                <w:sz w:val="18"/>
                <w:szCs w:val="18"/>
                <w:lang w:eastAsia="es-ES"/>
              </w:rPr>
            </w:pPr>
            <w:r w:rsidRPr="00E81CC8">
              <w:rPr>
                <w:rFonts w:ascii="Verdana" w:eastAsia="Times New Roman" w:hAnsi="Verdana" w:cs="Arial"/>
                <w:bCs/>
                <w:kern w:val="36"/>
                <w:sz w:val="18"/>
                <w:szCs w:val="18"/>
                <w:lang w:eastAsia="es-ES"/>
              </w:rPr>
              <w:t>Profesiones de salud</w:t>
            </w:r>
          </w:p>
        </w:tc>
        <w:tc>
          <w:tcPr>
            <w:tcW w:w="1134"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5,3</w:t>
            </w:r>
          </w:p>
        </w:tc>
        <w:tc>
          <w:tcPr>
            <w:tcW w:w="993"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476</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2</w:t>
            </w:r>
          </w:p>
        </w:tc>
        <w:tc>
          <w:tcPr>
            <w:tcW w:w="1134"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0,7</w:t>
            </w:r>
          </w:p>
        </w:tc>
        <w:tc>
          <w:tcPr>
            <w:tcW w:w="992" w:type="dxa"/>
            <w:shd w:val="clear" w:color="auto" w:fill="auto"/>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7</w:t>
            </w:r>
          </w:p>
        </w:tc>
        <w:tc>
          <w:tcPr>
            <w:tcW w:w="992" w:type="dxa"/>
          </w:tcPr>
          <w:p w:rsidR="001157D3" w:rsidRPr="00E81CC8" w:rsidRDefault="001157D3" w:rsidP="005046B6">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17,6</w:t>
            </w:r>
          </w:p>
        </w:tc>
        <w:tc>
          <w:tcPr>
            <w:tcW w:w="968" w:type="dxa"/>
          </w:tcPr>
          <w:p w:rsidR="001157D3" w:rsidRPr="00E81CC8" w:rsidRDefault="001157D3" w:rsidP="005046B6">
            <w:pPr>
              <w:spacing w:after="0" w:line="240" w:lineRule="auto"/>
              <w:jc w:val="center"/>
              <w:rPr>
                <w:rFonts w:ascii="Verdana" w:eastAsia="Times New Roman" w:hAnsi="Verdana" w:cs="Arial"/>
                <w:bCs/>
                <w:iCs/>
                <w:kern w:val="36"/>
                <w:sz w:val="20"/>
                <w:szCs w:val="20"/>
                <w:lang w:eastAsia="es-ES"/>
              </w:rPr>
            </w:pPr>
            <w:r w:rsidRPr="00E81CC8">
              <w:rPr>
                <w:rFonts w:ascii="Verdana" w:eastAsia="Times New Roman" w:hAnsi="Verdana" w:cs="Arial"/>
                <w:bCs/>
                <w:iCs/>
                <w:kern w:val="36"/>
                <w:sz w:val="20"/>
                <w:szCs w:val="20"/>
                <w:lang w:eastAsia="es-ES"/>
              </w:rPr>
              <w:t>7</w:t>
            </w:r>
          </w:p>
        </w:tc>
      </w:tr>
    </w:tbl>
    <w:p w:rsidR="001157D3" w:rsidRPr="00E81CC8" w:rsidRDefault="001157D3" w:rsidP="001157D3">
      <w:pPr>
        <w:spacing w:after="0" w:line="240" w:lineRule="auto"/>
        <w:ind w:left="-360"/>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Total de registros según áreas del conocimiento: 8 860      </w:t>
      </w:r>
    </w:p>
    <w:p w:rsidR="001157D3" w:rsidRPr="00E81CC8" w:rsidRDefault="001157D3" w:rsidP="001157D3">
      <w:pPr>
        <w:spacing w:after="0" w:line="240" w:lineRule="auto"/>
        <w:ind w:left="-360"/>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Total de áreas del conocimiento: 8    Total de países: 7</w:t>
      </w:r>
    </w:p>
    <w:p w:rsidR="001157D3" w:rsidRPr="00E81CC8" w:rsidRDefault="001157D3" w:rsidP="001157D3">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 Las áreas del conocimiento no son excluyentes (más detalles, tabla 1). </w:t>
      </w:r>
    </w:p>
    <w:p w:rsidR="001157D3" w:rsidRPr="00E81CC8" w:rsidRDefault="001157D3" w:rsidP="001157D3">
      <w:pPr>
        <w:spacing w:after="0" w:line="240" w:lineRule="auto"/>
        <w:jc w:val="center"/>
        <w:rPr>
          <w:rFonts w:ascii="Verdana" w:eastAsia="Times New Roman" w:hAnsi="Verdana" w:cs="Arial"/>
          <w:bCs/>
          <w:iCs/>
          <w:kern w:val="36"/>
          <w:sz w:val="18"/>
          <w:szCs w:val="18"/>
          <w:lang w:eastAsia="es-ES"/>
        </w:rPr>
      </w:pPr>
      <w:r w:rsidRPr="00E81CC8">
        <w:rPr>
          <w:rFonts w:ascii="Verdana" w:eastAsia="Times New Roman" w:hAnsi="Verdana" w:cs="Arial"/>
          <w:bCs/>
          <w:iCs/>
          <w:kern w:val="36"/>
          <w:sz w:val="18"/>
          <w:szCs w:val="18"/>
          <w:lang w:eastAsia="es-ES"/>
        </w:rPr>
        <w:t xml:space="preserve">** Posición de Cuba según mediana en la producción y citación en el total de países estudiados. </w:t>
      </w:r>
    </w:p>
    <w:p w:rsidR="001157D3" w:rsidRPr="00E81CC8" w:rsidRDefault="001157D3" w:rsidP="001157D3">
      <w:pPr>
        <w:spacing w:after="0" w:line="240" w:lineRule="auto"/>
        <w:jc w:val="center"/>
        <w:rPr>
          <w:rFonts w:ascii="Verdana" w:eastAsia="Times New Roman" w:hAnsi="Verdana" w:cs="Arial"/>
          <w:b/>
          <w:bCs/>
          <w:iCs/>
          <w:kern w:val="36"/>
          <w:sz w:val="18"/>
          <w:szCs w:val="18"/>
          <w:lang w:eastAsia="es-ES"/>
        </w:rPr>
      </w:pPr>
      <w:r w:rsidRPr="00E81CC8">
        <w:rPr>
          <w:rFonts w:ascii="Verdana" w:eastAsia="Times New Roman" w:hAnsi="Verdana" w:cs="Arial"/>
          <w:bCs/>
          <w:iCs/>
          <w:kern w:val="36"/>
          <w:sz w:val="18"/>
          <w:szCs w:val="18"/>
          <w:lang w:eastAsia="es-ES"/>
        </w:rPr>
        <w:t>*** Incluye las autocitas.</w:t>
      </w:r>
    </w:p>
    <w:p w:rsidR="001157D3" w:rsidRPr="00E81CC8" w:rsidRDefault="001157D3" w:rsidP="001157D3">
      <w:pPr>
        <w:spacing w:after="0" w:line="240" w:lineRule="auto"/>
        <w:jc w:val="center"/>
        <w:outlineLvl w:val="1"/>
        <w:rPr>
          <w:rFonts w:ascii="Verdana" w:eastAsia="Times New Roman" w:hAnsi="Verdana" w:cs="Arial"/>
          <w:kern w:val="36"/>
          <w:sz w:val="18"/>
          <w:szCs w:val="18"/>
          <w:lang w:eastAsia="es-ES"/>
        </w:rPr>
      </w:pPr>
      <w:r w:rsidRPr="00E81CC8">
        <w:rPr>
          <w:rFonts w:ascii="Verdana" w:eastAsia="Times New Roman" w:hAnsi="Verdana" w:cs="Arial"/>
          <w:kern w:val="36"/>
          <w:sz w:val="18"/>
          <w:szCs w:val="18"/>
          <w:lang w:eastAsia="es-ES"/>
        </w:rPr>
        <w:t>Fuente:</w:t>
      </w:r>
      <w:r w:rsidRPr="00E81CC8">
        <w:rPr>
          <w:rFonts w:ascii="Verdana" w:eastAsia="Times New Roman" w:hAnsi="Verdana" w:cs="Arial"/>
          <w:i/>
          <w:iCs/>
          <w:kern w:val="36"/>
          <w:sz w:val="18"/>
          <w:szCs w:val="18"/>
          <w:lang w:eastAsia="es-ES"/>
        </w:rPr>
        <w:t xml:space="preserve"> SciVal</w:t>
      </w:r>
      <w:r w:rsidRPr="00E81CC8">
        <w:rPr>
          <w:rFonts w:ascii="Verdana" w:eastAsia="Times New Roman" w:hAnsi="Verdana" w:cs="Arial"/>
          <w:kern w:val="36"/>
          <w:sz w:val="18"/>
          <w:szCs w:val="18"/>
          <w:lang w:eastAsia="es-ES"/>
        </w:rPr>
        <w:t>, 6 de noviembre de 2014.</w:t>
      </w:r>
    </w:p>
    <w:p w:rsidR="001157D3" w:rsidRPr="00E81CC8" w:rsidRDefault="001157D3" w:rsidP="001157D3">
      <w:pPr>
        <w:spacing w:after="0" w:line="240" w:lineRule="auto"/>
        <w:jc w:val="center"/>
        <w:rPr>
          <w:rFonts w:ascii="Verdana" w:eastAsia="Times New Roman" w:hAnsi="Verdana" w:cs="Times New Roman"/>
          <w:bCs/>
          <w:kern w:val="36"/>
          <w:sz w:val="20"/>
          <w:szCs w:val="20"/>
          <w:lang w:eastAsia="es-ES"/>
        </w:rPr>
      </w:pPr>
    </w:p>
    <w:p w:rsidR="001157D3" w:rsidRPr="00E81CC8" w:rsidRDefault="001157D3" w:rsidP="001157D3">
      <w:pPr>
        <w:spacing w:after="0" w:line="360" w:lineRule="auto"/>
        <w:jc w:val="both"/>
        <w:rPr>
          <w:rFonts w:ascii="Verdana" w:eastAsia="Times New Roman" w:hAnsi="Verdana" w:cs="Times New Roman"/>
          <w:bCs/>
          <w:kern w:val="36"/>
          <w:sz w:val="20"/>
          <w:szCs w:val="20"/>
          <w:lang w:eastAsia="es-ES"/>
        </w:rPr>
      </w:pPr>
    </w:p>
    <w:p w:rsidR="00F937AD" w:rsidRDefault="00F937AD" w:rsidP="00CF5B78">
      <w:pPr>
        <w:spacing w:after="0" w:line="360" w:lineRule="auto"/>
        <w:jc w:val="both"/>
        <w:rPr>
          <w:rFonts w:ascii="Verdana" w:eastAsia="Times New Roman" w:hAnsi="Verdana" w:cs="Arial"/>
          <w:bCs/>
          <w:kern w:val="36"/>
          <w:sz w:val="20"/>
          <w:szCs w:val="20"/>
          <w:lang w:eastAsia="es-ES"/>
        </w:rPr>
        <w:sectPr w:rsidR="00F937AD" w:rsidSect="00B87517">
          <w:type w:val="continuous"/>
          <w:pgSz w:w="11906" w:h="16838"/>
          <w:pgMar w:top="1417" w:right="1701" w:bottom="1417" w:left="1701" w:header="708" w:footer="708" w:gutter="0"/>
          <w:cols w:space="708"/>
          <w:titlePg/>
          <w:docGrid w:linePitch="360"/>
        </w:sectPr>
      </w:pPr>
    </w:p>
    <w:p w:rsidR="00CF5B78" w:rsidRPr="00CF5B78" w:rsidRDefault="00CF5B78" w:rsidP="00CF5B78">
      <w:pPr>
        <w:spacing w:after="0" w:line="360" w:lineRule="auto"/>
        <w:jc w:val="both"/>
        <w:rPr>
          <w:rFonts w:ascii="Verdana" w:eastAsia="Times New Roman" w:hAnsi="Verdana" w:cs="Arial"/>
          <w:bCs/>
          <w:kern w:val="36"/>
          <w:sz w:val="20"/>
          <w:szCs w:val="20"/>
          <w:lang w:eastAsia="es-ES"/>
        </w:rPr>
      </w:pPr>
      <w:r>
        <w:rPr>
          <w:rFonts w:ascii="Verdana" w:eastAsia="Times New Roman" w:hAnsi="Verdana" w:cs="Arial"/>
          <w:bCs/>
          <w:kern w:val="36"/>
          <w:sz w:val="20"/>
          <w:szCs w:val="20"/>
          <w:lang w:eastAsia="es-ES"/>
        </w:rPr>
        <w:lastRenderedPageBreak/>
        <w:t>D</w:t>
      </w:r>
      <w:r w:rsidRPr="00CF5B78">
        <w:rPr>
          <w:rFonts w:ascii="Verdana" w:eastAsia="Times New Roman" w:hAnsi="Verdana" w:cs="Arial"/>
          <w:bCs/>
          <w:kern w:val="36"/>
          <w:sz w:val="20"/>
          <w:szCs w:val="20"/>
          <w:lang w:eastAsia="es-ES"/>
        </w:rPr>
        <w:t xml:space="preserve">e modo general, </w:t>
      </w:r>
      <w:r>
        <w:rPr>
          <w:rFonts w:ascii="Verdana" w:eastAsia="Times New Roman" w:hAnsi="Verdana" w:cs="Arial"/>
          <w:bCs/>
          <w:kern w:val="36"/>
          <w:sz w:val="20"/>
          <w:szCs w:val="20"/>
          <w:lang w:eastAsia="es-ES"/>
        </w:rPr>
        <w:t xml:space="preserve">se puede </w:t>
      </w:r>
      <w:r w:rsidRPr="00CF5B78">
        <w:rPr>
          <w:rFonts w:ascii="Verdana" w:eastAsia="Times New Roman" w:hAnsi="Verdana" w:cs="Arial"/>
          <w:bCs/>
          <w:kern w:val="36"/>
          <w:sz w:val="20"/>
          <w:szCs w:val="20"/>
          <w:lang w:eastAsia="es-ES"/>
        </w:rPr>
        <w:t xml:space="preserve">afirmar que existe falta de correspondencia entre la visibilidad alcanzada por una parte importante de la publicación científica en salud de Cuba registrada en </w:t>
      </w:r>
      <w:r w:rsidRPr="00CF5B78">
        <w:rPr>
          <w:rFonts w:ascii="Verdana" w:eastAsia="Times New Roman" w:hAnsi="Verdana" w:cs="Arial"/>
          <w:bCs/>
          <w:i/>
          <w:iCs/>
          <w:kern w:val="36"/>
          <w:sz w:val="20"/>
          <w:szCs w:val="20"/>
          <w:lang w:eastAsia="es-ES"/>
        </w:rPr>
        <w:t>Scopus</w:t>
      </w:r>
      <w:r w:rsidRPr="00CF5B78">
        <w:rPr>
          <w:rFonts w:ascii="Verdana" w:eastAsia="Times New Roman" w:hAnsi="Verdana" w:cs="Arial"/>
          <w:bCs/>
          <w:kern w:val="36"/>
          <w:sz w:val="20"/>
          <w:szCs w:val="20"/>
          <w:lang w:eastAsia="es-ES"/>
        </w:rPr>
        <w:t xml:space="preserve"> y sus índices de citación en comparación con un grupo de países latinoamericanos estudiados.</w:t>
      </w:r>
    </w:p>
    <w:p w:rsidR="00F937AD" w:rsidRPr="00F937AD" w:rsidRDefault="00F937AD" w:rsidP="00CF5B78">
      <w:pPr>
        <w:spacing w:after="0" w:line="360" w:lineRule="auto"/>
        <w:rPr>
          <w:rFonts w:ascii="Verdana" w:eastAsia="Times New Roman" w:hAnsi="Verdana" w:cs="Arial"/>
          <w:bCs/>
          <w:kern w:val="36"/>
          <w:sz w:val="20"/>
          <w:szCs w:val="20"/>
          <w:lang w:eastAsia="es-ES"/>
        </w:rPr>
      </w:pPr>
    </w:p>
    <w:p w:rsidR="00F937AD" w:rsidRPr="00F937AD" w:rsidRDefault="00F937AD" w:rsidP="00CF5B78">
      <w:pPr>
        <w:spacing w:after="0" w:line="360" w:lineRule="auto"/>
        <w:rPr>
          <w:rFonts w:ascii="Verdana" w:eastAsia="Times New Roman" w:hAnsi="Verdana" w:cs="Arial"/>
          <w:b/>
          <w:bCs/>
          <w:kern w:val="36"/>
          <w:sz w:val="20"/>
          <w:szCs w:val="20"/>
          <w:lang w:eastAsia="es-ES"/>
        </w:rPr>
      </w:pPr>
      <w:r w:rsidRPr="00F937AD">
        <w:rPr>
          <w:rFonts w:ascii="Verdana" w:eastAsia="Times New Roman" w:hAnsi="Verdana" w:cs="Arial"/>
          <w:b/>
          <w:bCs/>
          <w:kern w:val="36"/>
          <w:sz w:val="20"/>
          <w:szCs w:val="20"/>
          <w:lang w:eastAsia="es-ES"/>
        </w:rPr>
        <w:t>REFERENCIAS BIBLIOGRÁFICAS</w:t>
      </w:r>
    </w:p>
    <w:p w:rsidR="00F937AD" w:rsidRPr="00F937AD" w:rsidRDefault="00F937AD" w:rsidP="00F937AD">
      <w:pPr>
        <w:numPr>
          <w:ilvl w:val="0"/>
          <w:numId w:val="5"/>
        </w:numPr>
        <w:spacing w:after="0" w:line="360" w:lineRule="auto"/>
        <w:rPr>
          <w:rFonts w:ascii="Verdana" w:hAnsi="Verdana"/>
          <w:sz w:val="20"/>
          <w:szCs w:val="20"/>
        </w:rPr>
      </w:pPr>
      <w:r w:rsidRPr="00F937AD">
        <w:rPr>
          <w:rFonts w:ascii="Verdana" w:hAnsi="Verdana"/>
          <w:sz w:val="20"/>
          <w:szCs w:val="20"/>
        </w:rPr>
        <w:t xml:space="preserve">Cañedo Andalia R. Impacto de las revistas médicas cubanas </w:t>
      </w:r>
      <w:r w:rsidRPr="00F937AD">
        <w:rPr>
          <w:rFonts w:ascii="Verdana" w:hAnsi="Verdana"/>
          <w:sz w:val="20"/>
          <w:szCs w:val="20"/>
        </w:rPr>
        <w:lastRenderedPageBreak/>
        <w:t xml:space="preserve">en Scopus. </w:t>
      </w:r>
      <w:proofErr w:type="spellStart"/>
      <w:r w:rsidRPr="00F937AD">
        <w:rPr>
          <w:rFonts w:ascii="Verdana" w:hAnsi="Verdana"/>
          <w:bCs/>
          <w:sz w:val="20"/>
          <w:szCs w:val="20"/>
        </w:rPr>
        <w:t>Rev</w:t>
      </w:r>
      <w:proofErr w:type="spellEnd"/>
      <w:r w:rsidRPr="00F937AD">
        <w:rPr>
          <w:rFonts w:ascii="Verdana" w:hAnsi="Verdana"/>
          <w:bCs/>
          <w:sz w:val="20"/>
          <w:szCs w:val="20"/>
        </w:rPr>
        <w:t xml:space="preserve"> Cubana </w:t>
      </w:r>
      <w:proofErr w:type="spellStart"/>
      <w:r w:rsidRPr="00F937AD">
        <w:rPr>
          <w:rFonts w:ascii="Verdana" w:hAnsi="Verdana"/>
          <w:bCs/>
          <w:sz w:val="20"/>
          <w:szCs w:val="20"/>
        </w:rPr>
        <w:t>Inform</w:t>
      </w:r>
      <w:proofErr w:type="spellEnd"/>
      <w:r w:rsidR="00A56A5A">
        <w:rPr>
          <w:rFonts w:ascii="Verdana" w:hAnsi="Verdana"/>
          <w:bCs/>
          <w:sz w:val="20"/>
          <w:szCs w:val="20"/>
        </w:rPr>
        <w:t xml:space="preserve"> </w:t>
      </w:r>
      <w:proofErr w:type="spellStart"/>
      <w:r w:rsidRPr="00F937AD">
        <w:rPr>
          <w:rFonts w:ascii="Verdana" w:hAnsi="Verdana"/>
          <w:bCs/>
          <w:sz w:val="20"/>
          <w:szCs w:val="20"/>
        </w:rPr>
        <w:t>Cienc</w:t>
      </w:r>
      <w:proofErr w:type="spellEnd"/>
      <w:r w:rsidRPr="00F937AD">
        <w:rPr>
          <w:rFonts w:ascii="Verdana" w:hAnsi="Verdana"/>
          <w:bCs/>
          <w:sz w:val="20"/>
          <w:szCs w:val="20"/>
        </w:rPr>
        <w:t xml:space="preserve"> </w:t>
      </w:r>
      <w:proofErr w:type="spellStart"/>
      <w:r w:rsidRPr="00F937AD">
        <w:rPr>
          <w:rFonts w:ascii="Verdana" w:hAnsi="Verdana"/>
          <w:bCs/>
          <w:sz w:val="20"/>
          <w:szCs w:val="20"/>
        </w:rPr>
        <w:t>Sal.</w:t>
      </w:r>
      <w:proofErr w:type="spellEnd"/>
      <w:r w:rsidRPr="00F937AD">
        <w:rPr>
          <w:rFonts w:ascii="Verdana" w:hAnsi="Verdana"/>
          <w:sz w:val="20"/>
          <w:szCs w:val="20"/>
        </w:rPr>
        <w:t xml:space="preserve"> 2014 [citado 6 mar 2015]</w:t>
      </w:r>
      <w:proofErr w:type="gramStart"/>
      <w:r w:rsidRPr="00F937AD">
        <w:rPr>
          <w:rFonts w:ascii="Verdana" w:hAnsi="Verdana"/>
          <w:sz w:val="20"/>
          <w:szCs w:val="20"/>
        </w:rPr>
        <w:t>;25</w:t>
      </w:r>
      <w:proofErr w:type="gramEnd"/>
      <w:r w:rsidRPr="00F937AD">
        <w:rPr>
          <w:rFonts w:ascii="Verdana" w:hAnsi="Verdana"/>
          <w:sz w:val="20"/>
          <w:szCs w:val="20"/>
        </w:rPr>
        <w:t xml:space="preserve">(3). Disponible en: </w:t>
      </w:r>
      <w:hyperlink r:id="rId13" w:history="1">
        <w:r w:rsidRPr="00F937AD">
          <w:rPr>
            <w:rStyle w:val="Hipervnculo"/>
            <w:rFonts w:ascii="Verdana" w:hAnsi="Verdana"/>
            <w:sz w:val="20"/>
            <w:szCs w:val="20"/>
          </w:rPr>
          <w:t>http://www.hlg.sld.cu/alfin/download/observatorio_de_ciencias_de_la_salud/IMPACTO%20INTERNACIONAL%20DE%20LA%20INVESTIGACI%C3%93N%20EN%20SALUD%20DE%20CUBA%201.pdf</w:t>
        </w:r>
      </w:hyperlink>
    </w:p>
    <w:p w:rsidR="00F937AD" w:rsidRPr="00F937AD" w:rsidRDefault="00F937AD" w:rsidP="00F937AD">
      <w:pPr>
        <w:pStyle w:val="Prrafodelista"/>
        <w:spacing w:after="0" w:line="360" w:lineRule="auto"/>
        <w:rPr>
          <w:rFonts w:ascii="Verdana" w:eastAsia="Times New Roman" w:hAnsi="Verdana" w:cs="Arial"/>
          <w:b/>
          <w:bCs/>
          <w:kern w:val="36"/>
          <w:sz w:val="20"/>
          <w:szCs w:val="20"/>
          <w:lang w:eastAsia="es-ES"/>
        </w:rPr>
      </w:pPr>
    </w:p>
    <w:p w:rsidR="00F937AD" w:rsidRDefault="00F937AD" w:rsidP="00CF5B78">
      <w:pPr>
        <w:spacing w:after="0" w:line="360" w:lineRule="auto"/>
        <w:rPr>
          <w:rFonts w:ascii="Verdana" w:eastAsia="Times New Roman" w:hAnsi="Verdana" w:cs="Arial"/>
          <w:bCs/>
          <w:kern w:val="36"/>
          <w:sz w:val="20"/>
          <w:szCs w:val="20"/>
          <w:lang w:eastAsia="es-ES"/>
        </w:rPr>
        <w:sectPr w:rsidR="00F937AD" w:rsidSect="00F937AD">
          <w:type w:val="continuous"/>
          <w:pgSz w:w="11906" w:h="16838"/>
          <w:pgMar w:top="1417" w:right="1701" w:bottom="1417" w:left="1701" w:header="708" w:footer="708" w:gutter="0"/>
          <w:cols w:num="2" w:space="708"/>
          <w:titlePg/>
          <w:docGrid w:linePitch="360"/>
        </w:sectPr>
      </w:pPr>
    </w:p>
    <w:p w:rsidR="00CF5B78" w:rsidRPr="00CF5B78" w:rsidRDefault="00CF5B78" w:rsidP="00CF5B78">
      <w:pPr>
        <w:spacing w:after="0" w:line="360" w:lineRule="auto"/>
        <w:rPr>
          <w:rFonts w:ascii="Verdana" w:eastAsia="Times New Roman" w:hAnsi="Verdana" w:cs="Arial"/>
          <w:bCs/>
          <w:kern w:val="36"/>
          <w:sz w:val="20"/>
          <w:szCs w:val="20"/>
          <w:lang w:eastAsia="es-ES"/>
        </w:rPr>
      </w:pPr>
    </w:p>
    <w:p w:rsidR="00CF5B78" w:rsidRDefault="00CF5B78" w:rsidP="00CF5B78">
      <w:pPr>
        <w:spacing w:after="0" w:line="360" w:lineRule="auto"/>
        <w:jc w:val="both"/>
        <w:rPr>
          <w:rFonts w:ascii="Verdana" w:eastAsia="Times New Roman" w:hAnsi="Verdana" w:cs="Arial"/>
          <w:bCs/>
          <w:kern w:val="36"/>
          <w:sz w:val="20"/>
          <w:szCs w:val="20"/>
          <w:lang w:eastAsia="es-ES"/>
        </w:rPr>
      </w:pPr>
    </w:p>
    <w:p w:rsidR="001157D3" w:rsidRPr="00B87517" w:rsidRDefault="001157D3" w:rsidP="001157D3">
      <w:pPr>
        <w:spacing w:after="0" w:line="360" w:lineRule="auto"/>
        <w:jc w:val="both"/>
        <w:rPr>
          <w:rFonts w:ascii="Verdana" w:eastAsia="Times New Roman" w:hAnsi="Verdana" w:cs="Times New Roman"/>
          <w:bCs/>
          <w:sz w:val="20"/>
          <w:szCs w:val="20"/>
          <w:highlight w:val="yellow"/>
          <w:lang w:eastAsia="es-ES"/>
        </w:rPr>
      </w:pPr>
    </w:p>
    <w:sectPr w:rsidR="001157D3" w:rsidRPr="00B87517" w:rsidSect="00B87517">
      <w:type w:val="continuous"/>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517" w:rsidRDefault="00B87517" w:rsidP="00B87517">
      <w:pPr>
        <w:spacing w:after="0" w:line="240" w:lineRule="auto"/>
      </w:pPr>
      <w:r>
        <w:separator/>
      </w:r>
    </w:p>
  </w:endnote>
  <w:endnote w:type="continuationSeparator" w:id="1">
    <w:p w:rsidR="00B87517" w:rsidRDefault="00B87517" w:rsidP="00B87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7B" w:rsidRDefault="00067E7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678" w:rsidRDefault="00B406EA" w:rsidP="00D5380D">
    <w:pPr>
      <w:pStyle w:val="Piedepgina"/>
      <w:jc w:val="center"/>
    </w:pPr>
    <w:r w:rsidRPr="00B406EA">
      <w:rPr>
        <w:b/>
        <w:color w:val="E36C0A"/>
      </w:rPr>
      <w:t>http://www.hlg.sld.cu/alfin/download/lecturas_avanzadas/ART%C3%8DCULO%20DE%20REFLEXI%C3%93N%20para%20Centro%20Virtual.docx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94" w:rsidRPr="00067E7B" w:rsidRDefault="00067E7B" w:rsidP="00D7371C">
    <w:pPr>
      <w:pStyle w:val="Piedepgina"/>
      <w:jc w:val="center"/>
      <w:rPr>
        <w:lang w:val="en-US"/>
      </w:rPr>
    </w:pPr>
    <w:bookmarkStart w:id="0" w:name="_GoBack"/>
    <w:bookmarkEnd w:id="0"/>
    <w:r w:rsidRPr="00067E7B">
      <w:rPr>
        <w:b/>
        <w:color w:val="E36C0A"/>
        <w:lang w:val="en-US"/>
      </w:rPr>
      <w:t>http://www.hlg.sld.cu/alfin/download/lecturas_avanzadas/ART%C3%8DCULO%20DE%20REFLEXI%C3%93N%20para%20ALFIN.docx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517" w:rsidRDefault="00B87517" w:rsidP="00B87517">
      <w:pPr>
        <w:spacing w:after="0" w:line="240" w:lineRule="auto"/>
      </w:pPr>
      <w:r>
        <w:separator/>
      </w:r>
    </w:p>
  </w:footnote>
  <w:footnote w:type="continuationSeparator" w:id="1">
    <w:p w:rsidR="00B87517" w:rsidRDefault="00B87517" w:rsidP="00B87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7B" w:rsidRDefault="00067E7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7D3" w:rsidRDefault="001157D3" w:rsidP="001157D3">
    <w:pPr>
      <w:spacing w:after="0" w:line="360" w:lineRule="auto"/>
      <w:jc w:val="both"/>
      <w:rPr>
        <w:rFonts w:ascii="Verdana" w:eastAsia="Times New Roman" w:hAnsi="Verdana"/>
        <w:bCs/>
        <w:color w:val="E36C0A"/>
        <w:sz w:val="20"/>
        <w:szCs w:val="20"/>
      </w:rPr>
    </w:pPr>
    <w:r w:rsidRPr="001157D3">
      <w:rPr>
        <w:rFonts w:ascii="Verdana" w:eastAsia="Times New Roman" w:hAnsi="Verdana"/>
        <w:bCs/>
        <w:color w:val="E36C0A"/>
        <w:sz w:val="20"/>
        <w:szCs w:val="20"/>
      </w:rPr>
      <w:t>Impacto internacional de la investigación en salud de Cuba según áreas del conocimiento</w:t>
    </w:r>
  </w:p>
  <w:p w:rsidR="00211DD8" w:rsidRPr="00211DD8" w:rsidRDefault="001157D3" w:rsidP="001157D3">
    <w:pPr>
      <w:spacing w:after="0" w:line="360" w:lineRule="auto"/>
      <w:jc w:val="center"/>
      <w:rPr>
        <w:rFonts w:ascii="Verdana" w:eastAsia="Times New Roman" w:hAnsi="Verdana"/>
        <w:color w:val="E36C0A"/>
        <w:sz w:val="20"/>
        <w:szCs w:val="20"/>
      </w:rPr>
    </w:pPr>
    <w:r w:rsidRPr="005834B4">
      <w:rPr>
        <w:rFonts w:ascii="Verdana" w:eastAsia="Times New Roman" w:hAnsi="Verdana"/>
        <w:color w:val="E36C0A"/>
        <w:sz w:val="20"/>
        <w:szCs w:val="20"/>
      </w:rPr>
      <w:t xml:space="preserve">Por </w:t>
    </w:r>
    <w:r w:rsidRPr="00B87517">
      <w:rPr>
        <w:rFonts w:ascii="Verdana" w:eastAsia="Times New Roman" w:hAnsi="Verdana"/>
        <w:color w:val="E36C0A"/>
        <w:sz w:val="20"/>
        <w:szCs w:val="20"/>
      </w:rPr>
      <w:t>Rubén Cañedo Andalia</w:t>
    </w:r>
    <w:r>
      <w:rPr>
        <w:rFonts w:ascii="Verdana" w:eastAsia="Times New Roman" w:hAnsi="Verdana"/>
        <w:color w:val="E36C0A"/>
        <w:sz w:val="20"/>
        <w:szCs w:val="20"/>
      </w:rPr>
      <w:t>, Jaime Cruz Font y Mario Nodarse Rodríguez</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517" w:rsidRDefault="00B87517" w:rsidP="00B87517">
    <w:pPr>
      <w:pStyle w:val="Encabezado"/>
      <w:rPr>
        <w:rFonts w:ascii="Verdana" w:hAnsi="Verdana"/>
        <w:color w:val="E36C0A"/>
        <w:sz w:val="24"/>
        <w:szCs w:val="24"/>
      </w:rPr>
    </w:pPr>
    <w:r w:rsidRPr="005834B4">
      <w:rPr>
        <w:rFonts w:ascii="Verdana" w:hAnsi="Verdana"/>
        <w:color w:val="E36C0A"/>
        <w:sz w:val="24"/>
        <w:szCs w:val="24"/>
      </w:rPr>
      <w:t>Centro Virtual para el Aprendizaje y la Investigación en Salud</w:t>
    </w:r>
  </w:p>
  <w:p w:rsidR="00B87517" w:rsidRDefault="00B87517" w:rsidP="00B87517">
    <w:pPr>
      <w:pStyle w:val="Encabezado"/>
      <w:rPr>
        <w:rFonts w:ascii="Verdana" w:hAnsi="Verdana"/>
        <w:color w:val="E36C0A"/>
        <w:sz w:val="24"/>
        <w:szCs w:val="24"/>
      </w:rPr>
    </w:pPr>
  </w:p>
  <w:p w:rsidR="00455A94" w:rsidRPr="00BC4A98" w:rsidRDefault="001157D3" w:rsidP="001157D3">
    <w:pPr>
      <w:pStyle w:val="Encabezado"/>
      <w:spacing w:line="360" w:lineRule="auto"/>
      <w:jc w:val="center"/>
      <w:rPr>
        <w:rFonts w:ascii="Verdana" w:hAnsi="Verdana"/>
        <w:bCs/>
        <w:color w:val="E36C0A"/>
      </w:rPr>
    </w:pPr>
    <w:r w:rsidRPr="00BC4A98">
      <w:rPr>
        <w:rFonts w:ascii="Verdana" w:hAnsi="Verdana"/>
        <w:bCs/>
        <w:color w:val="E36C0A"/>
      </w:rPr>
      <w:t>Impacto internacional de la investigación en salud de Cuba según áreas del conocimiento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64358"/>
    <w:multiLevelType w:val="hybridMultilevel"/>
    <w:tmpl w:val="A57C0C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1B52336"/>
    <w:multiLevelType w:val="hybridMultilevel"/>
    <w:tmpl w:val="D17656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1A75315"/>
    <w:multiLevelType w:val="hybridMultilevel"/>
    <w:tmpl w:val="12A83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3621555"/>
    <w:multiLevelType w:val="hybridMultilevel"/>
    <w:tmpl w:val="7C3A24AA"/>
    <w:lvl w:ilvl="0" w:tplc="07EAF264">
      <w:numFmt w:val="bullet"/>
      <w:lvlText w:val="-"/>
      <w:lvlJc w:val="left"/>
      <w:pPr>
        <w:ind w:left="720" w:hanging="360"/>
      </w:pPr>
      <w:rPr>
        <w:rFonts w:ascii="Verdana" w:eastAsia="Times New Roman" w:hAnsi="Verdana"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8567CD8"/>
    <w:multiLevelType w:val="hybridMultilevel"/>
    <w:tmpl w:val="1818A9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D6B452D"/>
    <w:multiLevelType w:val="hybridMultilevel"/>
    <w:tmpl w:val="9DC2A6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87517"/>
    <w:rsid w:val="000379E1"/>
    <w:rsid w:val="00067E7B"/>
    <w:rsid w:val="001157D3"/>
    <w:rsid w:val="001C3FC4"/>
    <w:rsid w:val="00273A23"/>
    <w:rsid w:val="0034759E"/>
    <w:rsid w:val="004D6437"/>
    <w:rsid w:val="0058266D"/>
    <w:rsid w:val="006909DF"/>
    <w:rsid w:val="008A5476"/>
    <w:rsid w:val="00A56A5A"/>
    <w:rsid w:val="00B406EA"/>
    <w:rsid w:val="00B87517"/>
    <w:rsid w:val="00BC4A98"/>
    <w:rsid w:val="00CF5B78"/>
    <w:rsid w:val="00D7371C"/>
    <w:rsid w:val="00E22C57"/>
    <w:rsid w:val="00F937A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7517"/>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87517"/>
    <w:rPr>
      <w:rFonts w:ascii="Calibri" w:eastAsia="Calibri" w:hAnsi="Calibri" w:cs="Times New Roman"/>
    </w:rPr>
  </w:style>
  <w:style w:type="paragraph" w:styleId="Piedepgina">
    <w:name w:val="footer"/>
    <w:basedOn w:val="Normal"/>
    <w:link w:val="PiedepginaCar"/>
    <w:uiPriority w:val="99"/>
    <w:unhideWhenUsed/>
    <w:rsid w:val="00B87517"/>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B87517"/>
    <w:rPr>
      <w:rFonts w:ascii="Calibri" w:eastAsia="Calibri" w:hAnsi="Calibri" w:cs="Times New Roman"/>
    </w:rPr>
  </w:style>
  <w:style w:type="paragraph" w:styleId="Textodeglobo">
    <w:name w:val="Balloon Text"/>
    <w:basedOn w:val="Normal"/>
    <w:link w:val="TextodegloboCar"/>
    <w:uiPriority w:val="99"/>
    <w:semiHidden/>
    <w:unhideWhenUsed/>
    <w:rsid w:val="00B875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517"/>
    <w:rPr>
      <w:rFonts w:ascii="Tahoma" w:hAnsi="Tahoma" w:cs="Tahoma"/>
      <w:sz w:val="16"/>
      <w:szCs w:val="16"/>
    </w:rPr>
  </w:style>
  <w:style w:type="paragraph" w:styleId="NormalWeb">
    <w:name w:val="Normal (Web)"/>
    <w:basedOn w:val="Normal"/>
    <w:uiPriority w:val="99"/>
    <w:semiHidden/>
    <w:unhideWhenUsed/>
    <w:rsid w:val="00B87517"/>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1157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57D3"/>
    <w:rPr>
      <w:sz w:val="20"/>
      <w:szCs w:val="20"/>
    </w:rPr>
  </w:style>
  <w:style w:type="character" w:styleId="Refdenotaalpie">
    <w:name w:val="footnote reference"/>
    <w:semiHidden/>
    <w:unhideWhenUsed/>
    <w:rsid w:val="001157D3"/>
    <w:rPr>
      <w:vertAlign w:val="superscript"/>
    </w:rPr>
  </w:style>
  <w:style w:type="paragraph" w:styleId="Prrafodelista">
    <w:name w:val="List Paragraph"/>
    <w:basedOn w:val="Normal"/>
    <w:uiPriority w:val="34"/>
    <w:qFormat/>
    <w:rsid w:val="001157D3"/>
    <w:pPr>
      <w:ind w:left="720"/>
      <w:contextualSpacing/>
    </w:pPr>
  </w:style>
  <w:style w:type="character" w:styleId="Hipervnculo">
    <w:name w:val="Hyperlink"/>
    <w:uiPriority w:val="99"/>
    <w:unhideWhenUsed/>
    <w:rsid w:val="00F937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7517"/>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87517"/>
    <w:rPr>
      <w:rFonts w:ascii="Calibri" w:eastAsia="Calibri" w:hAnsi="Calibri" w:cs="Times New Roman"/>
    </w:rPr>
  </w:style>
  <w:style w:type="paragraph" w:styleId="Piedepgina">
    <w:name w:val="footer"/>
    <w:basedOn w:val="Normal"/>
    <w:link w:val="PiedepginaCar"/>
    <w:uiPriority w:val="99"/>
    <w:unhideWhenUsed/>
    <w:rsid w:val="00B87517"/>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B87517"/>
    <w:rPr>
      <w:rFonts w:ascii="Calibri" w:eastAsia="Calibri" w:hAnsi="Calibri" w:cs="Times New Roman"/>
    </w:rPr>
  </w:style>
  <w:style w:type="paragraph" w:styleId="Textodeglobo">
    <w:name w:val="Balloon Text"/>
    <w:basedOn w:val="Normal"/>
    <w:link w:val="TextodegloboCar"/>
    <w:uiPriority w:val="99"/>
    <w:semiHidden/>
    <w:unhideWhenUsed/>
    <w:rsid w:val="00B875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517"/>
    <w:rPr>
      <w:rFonts w:ascii="Tahoma" w:hAnsi="Tahoma" w:cs="Tahoma"/>
      <w:sz w:val="16"/>
      <w:szCs w:val="16"/>
    </w:rPr>
  </w:style>
  <w:style w:type="paragraph" w:styleId="NormalWeb">
    <w:name w:val="Normal (Web)"/>
    <w:basedOn w:val="Normal"/>
    <w:uiPriority w:val="99"/>
    <w:semiHidden/>
    <w:unhideWhenUsed/>
    <w:rsid w:val="00B87517"/>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1157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57D3"/>
    <w:rPr>
      <w:sz w:val="20"/>
      <w:szCs w:val="20"/>
    </w:rPr>
  </w:style>
  <w:style w:type="character" w:styleId="Refdenotaalpie">
    <w:name w:val="footnote reference"/>
    <w:semiHidden/>
    <w:unhideWhenUsed/>
    <w:rsid w:val="001157D3"/>
    <w:rPr>
      <w:vertAlign w:val="superscript"/>
    </w:rPr>
  </w:style>
  <w:style w:type="paragraph" w:styleId="Prrafodelista">
    <w:name w:val="List Paragraph"/>
    <w:basedOn w:val="Normal"/>
    <w:uiPriority w:val="34"/>
    <w:qFormat/>
    <w:rsid w:val="001157D3"/>
    <w:pPr>
      <w:ind w:left="720"/>
      <w:contextualSpacing/>
    </w:pPr>
  </w:style>
  <w:style w:type="character" w:styleId="Hipervnculo">
    <w:name w:val="Hyperlink"/>
    <w:uiPriority w:val="99"/>
    <w:unhideWhenUsed/>
    <w:rsid w:val="00F937A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hlg.sld.cu/alfin/download/observatorio_de_ciencias_de_la_salud/IMPACTO%20INTERNACIONAL%20DE%20LA%20INVESTIGACI%C3%93N%20EN%20SALUD%20DE%20CUBA%201.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1652</Words>
  <Characters>9091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SLD</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usuario</cp:lastModifiedBy>
  <cp:revision>3</cp:revision>
  <dcterms:created xsi:type="dcterms:W3CDTF">2015-04-09T13:43:00Z</dcterms:created>
  <dcterms:modified xsi:type="dcterms:W3CDTF">2015-03-18T14:45:00Z</dcterms:modified>
</cp:coreProperties>
</file>