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C" w:rsidRDefault="00EF753C" w:rsidP="00735DBA">
      <w:pPr>
        <w:spacing w:after="0" w:line="360" w:lineRule="auto"/>
        <w:jc w:val="right"/>
        <w:rPr>
          <w:rFonts w:ascii="Verdana" w:eastAsia="Times New Roman" w:hAnsi="Verdana" w:cs="Times New Roman"/>
          <w:bCs/>
          <w:sz w:val="20"/>
          <w:szCs w:val="20"/>
          <w:lang w:eastAsia="es-ES"/>
        </w:rPr>
      </w:pPr>
    </w:p>
    <w:p w:rsidR="00780E33" w:rsidRDefault="00780E33" w:rsidP="00735DBA">
      <w:pPr>
        <w:spacing w:after="0" w:line="360" w:lineRule="auto"/>
        <w:jc w:val="right"/>
        <w:rPr>
          <w:rFonts w:ascii="Verdana" w:eastAsia="Times New Roman" w:hAnsi="Verdana" w:cs="Times New Roman"/>
          <w:bCs/>
          <w:sz w:val="20"/>
          <w:szCs w:val="20"/>
          <w:lang w:eastAsia="es-ES"/>
        </w:rPr>
      </w:pPr>
    </w:p>
    <w:p w:rsidR="00B87517" w:rsidRPr="00B87517" w:rsidRDefault="00B87517" w:rsidP="00735DBA">
      <w:pPr>
        <w:spacing w:after="0" w:line="360" w:lineRule="auto"/>
        <w:jc w:val="right"/>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lastRenderedPageBreak/>
        <w:t xml:space="preserve">ARTÍCULO </w:t>
      </w:r>
      <w:r w:rsidR="001157D3">
        <w:rPr>
          <w:rFonts w:ascii="Verdana" w:eastAsia="Times New Roman" w:hAnsi="Verdana" w:cs="Times New Roman"/>
          <w:bCs/>
          <w:sz w:val="20"/>
          <w:szCs w:val="20"/>
          <w:lang w:eastAsia="es-ES"/>
        </w:rPr>
        <w:t>ORIGINAL</w:t>
      </w:r>
    </w:p>
    <w:p w:rsidR="001A5293" w:rsidRDefault="001A5293" w:rsidP="00735DBA">
      <w:pPr>
        <w:spacing w:after="0" w:line="360" w:lineRule="auto"/>
        <w:rPr>
          <w:rFonts w:ascii="Calibri" w:eastAsia="Calibri" w:hAnsi="Calibri" w:cs="Times New Roman"/>
        </w:rPr>
        <w:sectPr w:rsidR="001A5293" w:rsidSect="001A529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701" w:bottom="1417" w:left="1701" w:header="708" w:footer="708" w:gutter="0"/>
          <w:cols w:num="2" w:space="708"/>
          <w:titlePg/>
          <w:docGrid w:linePitch="360"/>
        </w:sectPr>
      </w:pPr>
    </w:p>
    <w:p w:rsidR="00557239" w:rsidRPr="00557239" w:rsidRDefault="000E3F1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Pr>
          <w:rFonts w:ascii="Verdana" w:eastAsia="Times New Roman" w:hAnsi="Verdana" w:cs="Courier New"/>
          <w:b/>
          <w:sz w:val="20"/>
          <w:szCs w:val="20"/>
          <w:lang w:eastAsia="es-ES"/>
        </w:rPr>
        <w:lastRenderedPageBreak/>
        <w:t xml:space="preserve">Cambios en </w:t>
      </w:r>
      <w:r w:rsidR="00557239" w:rsidRPr="00557239">
        <w:rPr>
          <w:rFonts w:ascii="Verdana" w:eastAsia="Times New Roman" w:hAnsi="Verdana" w:cs="Courier New"/>
          <w:b/>
          <w:sz w:val="20"/>
          <w:szCs w:val="20"/>
          <w:lang w:eastAsia="es-ES"/>
        </w:rPr>
        <w:t xml:space="preserve">PubMed </w:t>
      </w:r>
      <w:r>
        <w:rPr>
          <w:rFonts w:ascii="Verdana" w:eastAsia="Times New Roman" w:hAnsi="Verdana" w:cs="Courier New"/>
          <w:b/>
          <w:sz w:val="20"/>
          <w:szCs w:val="20"/>
          <w:lang w:eastAsia="es-ES"/>
        </w:rPr>
        <w:t xml:space="preserve">posibilitan </w:t>
      </w:r>
      <w:r w:rsidR="00557239" w:rsidRPr="00557239">
        <w:rPr>
          <w:rFonts w:ascii="Verdana" w:eastAsia="Times New Roman" w:hAnsi="Verdana" w:cs="Courier New"/>
          <w:b/>
          <w:sz w:val="20"/>
          <w:szCs w:val="20"/>
          <w:lang w:eastAsia="es-ES"/>
        </w:rPr>
        <w:t xml:space="preserve">elevar la visibilidad de las instituciones del Sistema nacional de Salud. Caso de estudio: Holguín </w:t>
      </w:r>
    </w:p>
    <w:p w:rsidR="00557239" w:rsidRPr="00557239" w:rsidRDefault="00557239" w:rsidP="00557239">
      <w:pPr>
        <w:rPr>
          <w:rFonts w:ascii="Calibri" w:eastAsia="Calibri" w:hAnsi="Calibri" w:cs="Times New Roman"/>
        </w:rPr>
      </w:pPr>
    </w:p>
    <w:p w:rsidR="00557239" w:rsidRPr="00557239" w:rsidRDefault="00557239" w:rsidP="00557239">
      <w:pPr>
        <w:spacing w:after="0" w:line="360" w:lineRule="auto"/>
        <w:jc w:val="both"/>
        <w:rPr>
          <w:rFonts w:ascii="Verdana" w:eastAsia="Times New Roman" w:hAnsi="Verdana" w:cs="Arial"/>
          <w:sz w:val="20"/>
          <w:szCs w:val="20"/>
          <w:lang w:eastAsia="es-ES"/>
        </w:rPr>
      </w:pPr>
      <w:r w:rsidRPr="00557239">
        <w:rPr>
          <w:rFonts w:ascii="Verdana" w:eastAsia="Calibri" w:hAnsi="Verdana" w:cs="Times New Roman"/>
          <w:sz w:val="20"/>
          <w:szCs w:val="20"/>
        </w:rPr>
        <w:t xml:space="preserve">Por </w:t>
      </w:r>
      <w:r w:rsidRPr="00557239">
        <w:rPr>
          <w:rFonts w:ascii="Verdana" w:eastAsia="Calibri" w:hAnsi="Verdana" w:cs="Times New Roman"/>
          <w:i/>
          <w:sz w:val="20"/>
          <w:szCs w:val="20"/>
        </w:rPr>
        <w:t>Rubén Cañedo Andalia</w:t>
      </w:r>
      <w:r w:rsidRPr="00557239">
        <w:rPr>
          <w:rFonts w:ascii="Verdana" w:eastAsia="Calibri" w:hAnsi="Verdana" w:cs="Times New Roman"/>
          <w:sz w:val="20"/>
          <w:szCs w:val="20"/>
        </w:rPr>
        <w:t xml:space="preserve"> e </w:t>
      </w:r>
      <w:r w:rsidRPr="00557239">
        <w:rPr>
          <w:rFonts w:ascii="Verdana" w:eastAsia="Times New Roman" w:hAnsi="Verdana" w:cs="Arial"/>
          <w:i/>
          <w:sz w:val="20"/>
          <w:szCs w:val="20"/>
          <w:lang w:eastAsia="es-ES"/>
        </w:rPr>
        <w:t>Ivonne Celorrio Zaragoza</w:t>
      </w:r>
      <w:r w:rsidRPr="00557239">
        <w:rPr>
          <w:rFonts w:ascii="Verdana" w:eastAsia="Times New Roman" w:hAnsi="Verdana" w:cs="Arial"/>
          <w:sz w:val="20"/>
          <w:szCs w:val="20"/>
          <w:lang w:eastAsia="es-ES"/>
        </w:rPr>
        <w:t>,</w:t>
      </w:r>
      <w:r w:rsidRPr="00557239">
        <w:rPr>
          <w:rFonts w:ascii="Verdana" w:eastAsia="Times New Roman" w:hAnsi="Verdana" w:cs="Arial"/>
          <w:i/>
          <w:sz w:val="20"/>
          <w:szCs w:val="20"/>
          <w:lang w:eastAsia="es-ES"/>
        </w:rPr>
        <w:t xml:space="preserve"> </w:t>
      </w:r>
      <w:r w:rsidRPr="00557239">
        <w:rPr>
          <w:rFonts w:ascii="Verdana" w:eastAsia="Calibri" w:hAnsi="Verdana" w:cs="Times New Roman"/>
          <w:i/>
          <w:sz w:val="20"/>
          <w:szCs w:val="20"/>
        </w:rPr>
        <w:t>Denis Coello Velázquez</w:t>
      </w:r>
      <w:r w:rsidRPr="00557239">
        <w:rPr>
          <w:rFonts w:ascii="Verdana" w:eastAsia="Calibri" w:hAnsi="Verdana" w:cs="Times New Roman"/>
          <w:sz w:val="20"/>
          <w:szCs w:val="20"/>
        </w:rPr>
        <w:t xml:space="preserve"> y </w:t>
      </w:r>
      <w:proofErr w:type="spellStart"/>
      <w:r w:rsidRPr="00557239">
        <w:rPr>
          <w:rFonts w:ascii="Verdana" w:eastAsia="Calibri" w:hAnsi="Verdana" w:cs="Times New Roman"/>
          <w:i/>
          <w:sz w:val="20"/>
          <w:szCs w:val="20"/>
        </w:rPr>
        <w:t>Rubizeida</w:t>
      </w:r>
      <w:proofErr w:type="spellEnd"/>
      <w:r w:rsidRPr="00557239">
        <w:rPr>
          <w:rFonts w:ascii="Verdana" w:eastAsia="Calibri" w:hAnsi="Verdana" w:cs="Times New Roman"/>
          <w:i/>
          <w:sz w:val="20"/>
          <w:szCs w:val="20"/>
        </w:rPr>
        <w:t xml:space="preserve"> Hidalgo Hernández</w:t>
      </w:r>
    </w:p>
    <w:p w:rsidR="00557239" w:rsidRPr="00557239" w:rsidRDefault="00557239" w:rsidP="00557239">
      <w:pPr>
        <w:spacing w:after="0" w:line="360" w:lineRule="auto"/>
        <w:rPr>
          <w:rFonts w:ascii="Verdana" w:eastAsia="Times New Roman" w:hAnsi="Verdana" w:cs="Arial"/>
          <w:sz w:val="20"/>
          <w:szCs w:val="20"/>
          <w:lang w:eastAsia="es-ES"/>
        </w:rPr>
      </w:pPr>
    </w:p>
    <w:p w:rsid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sectPr w:rsidR="00557239" w:rsidSect="00D77F63">
          <w:footnotePr>
            <w:numFmt w:val="lowerLetter"/>
          </w:footnotePr>
          <w:type w:val="continuous"/>
          <w:pgSz w:w="11906" w:h="16838"/>
          <w:pgMar w:top="1417" w:right="1701" w:bottom="1417" w:left="1701" w:header="708" w:footer="708" w:gutter="0"/>
          <w:cols w:space="708"/>
          <w:titlePg/>
          <w:docGrid w:linePitch="360"/>
        </w:sect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lastRenderedPageBreak/>
        <w:t>INTRODUCCIÓN</w:t>
      </w:r>
    </w:p>
    <w:p w:rsidR="00896AAF"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El Observatorio de Ciencias de la Salud es el componente del Centro Virtual para el Aprendizaje y la Investigación en Salud que vigila el comportamiento de la visibilidad y el impacto internacional de la investigación en salud de Cuba. En 2012, se publica la investigación titulada </w:t>
      </w:r>
      <w:r w:rsidRPr="00557239">
        <w:rPr>
          <w:rFonts w:ascii="Verdana" w:eastAsia="Times New Roman" w:hAnsi="Verdana" w:cs="Courier New"/>
          <w:i/>
          <w:sz w:val="20"/>
          <w:szCs w:val="20"/>
          <w:lang w:eastAsia="es-ES"/>
        </w:rPr>
        <w:t>Producción científico documental de Holguín registrada en Scopus y PubMed en el periodo 2001-2010</w:t>
      </w:r>
      <w:r w:rsidRPr="00557239">
        <w:rPr>
          <w:rFonts w:ascii="Verdana" w:eastAsia="Times New Roman" w:hAnsi="Verdana" w:cs="Courier New"/>
          <w:sz w:val="20"/>
          <w:szCs w:val="20"/>
          <w:vertAlign w:val="superscript"/>
          <w:lang w:eastAsia="es-ES"/>
        </w:rPr>
        <w:t>1</w:t>
      </w:r>
      <w:r w:rsidRPr="00557239">
        <w:rPr>
          <w:rFonts w:ascii="Verdana" w:eastAsia="Times New Roman" w:hAnsi="Verdana" w:cs="Courier New"/>
          <w:sz w:val="20"/>
          <w:szCs w:val="20"/>
          <w:lang w:eastAsia="es-ES"/>
        </w:rPr>
        <w:t xml:space="preserve">, y con posterioridad se realizan diversas actualizaciones sobre el tema. </w:t>
      </w: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En esta ocasión, a partir de un análisis de la visibilidad de la investigación en salud de los autores afiliados al Sistema Provincial de Salud de Holguín en la base de datos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en el periodo 2010-2014,</w:t>
      </w:r>
      <w:r w:rsidRPr="00557239">
        <w:rPr>
          <w:rFonts w:ascii="Verdana" w:eastAsia="Calibri" w:hAnsi="Verdana" w:cs="Times New Roman"/>
          <w:sz w:val="20"/>
          <w:szCs w:val="20"/>
        </w:rPr>
        <w:t xml:space="preserve"> se expone cómo las instituciones de salud del país con producción científica registrada en dicha base pueden obtener una mayor visibilidad internacional, a partir de las nuevas </w:t>
      </w:r>
      <w:r w:rsidRPr="00557239">
        <w:rPr>
          <w:rFonts w:ascii="Verdana" w:eastAsia="Calibri" w:hAnsi="Verdana" w:cs="Times New Roman"/>
          <w:sz w:val="20"/>
          <w:szCs w:val="20"/>
        </w:rPr>
        <w:lastRenderedPageBreak/>
        <w:t xml:space="preserve">facilidades que ofrece su campo </w:t>
      </w:r>
      <w:r w:rsidRPr="00557239">
        <w:rPr>
          <w:rFonts w:ascii="Verdana" w:eastAsia="Calibri" w:hAnsi="Verdana" w:cs="Times New Roman"/>
          <w:i/>
          <w:sz w:val="20"/>
          <w:szCs w:val="20"/>
        </w:rPr>
        <w:t>Afiliación</w:t>
      </w:r>
      <w:r w:rsidRPr="00557239">
        <w:rPr>
          <w:rFonts w:ascii="Verdana" w:eastAsia="Calibri" w:hAnsi="Verdana" w:cs="Times New Roman"/>
          <w:sz w:val="20"/>
          <w:szCs w:val="20"/>
        </w:rPr>
        <w:t xml:space="preserve"> en el registro bibliográfico</w:t>
      </w:r>
      <w:r w:rsidRPr="00557239">
        <w:rPr>
          <w:rFonts w:ascii="Verdana" w:eastAsia="Times New Roman" w:hAnsi="Verdana" w:cs="Courier New"/>
          <w:sz w:val="20"/>
          <w:szCs w:val="20"/>
          <w:lang w:eastAsia="es-ES"/>
        </w:rPr>
        <w:t>.</w:t>
      </w:r>
    </w:p>
    <w:p w:rsidR="00780E33" w:rsidRDefault="00780E33"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MÉTODOS</w:t>
      </w:r>
    </w:p>
    <w:p w:rsidR="00C829BA"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Se utilizó la estrategia de búsqueda </w:t>
      </w:r>
      <w:proofErr w:type="gramStart"/>
      <w:r w:rsidRPr="00557239">
        <w:rPr>
          <w:rFonts w:ascii="Verdana" w:eastAsia="Times New Roman" w:hAnsi="Verdana" w:cs="Courier New"/>
          <w:sz w:val="20"/>
          <w:szCs w:val="20"/>
          <w:lang w:eastAsia="es-ES"/>
        </w:rPr>
        <w:t>Holguín[</w:t>
      </w:r>
      <w:proofErr w:type="gramEnd"/>
      <w:r w:rsidRPr="00557239">
        <w:rPr>
          <w:rFonts w:ascii="Verdana" w:eastAsia="Times New Roman" w:hAnsi="Verdana" w:cs="Courier New"/>
          <w:sz w:val="20"/>
          <w:szCs w:val="20"/>
          <w:lang w:eastAsia="es-ES"/>
        </w:rPr>
        <w:t xml:space="preserve">AD] y filtro de fecha de publicación para limitar la selección al periodo deseado. </w:t>
      </w:r>
    </w:p>
    <w:p w:rsidR="00C829BA" w:rsidRDefault="00C829BA"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C829BA"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Los registros recuperados se organizaron según orden descendente de año de publicación en formato </w:t>
      </w:r>
      <w:proofErr w:type="spellStart"/>
      <w:r w:rsidRPr="00557239">
        <w:rPr>
          <w:rFonts w:ascii="Verdana" w:eastAsia="Times New Roman" w:hAnsi="Verdana" w:cs="Courier New"/>
          <w:i/>
          <w:sz w:val="20"/>
          <w:szCs w:val="20"/>
          <w:lang w:eastAsia="es-ES"/>
        </w:rPr>
        <w:t>Abstract</w:t>
      </w:r>
      <w:proofErr w:type="spellEnd"/>
      <w:r w:rsidRPr="00557239">
        <w:rPr>
          <w:rFonts w:ascii="Verdana" w:eastAsia="Times New Roman" w:hAnsi="Verdana" w:cs="Courier New"/>
          <w:i/>
          <w:sz w:val="20"/>
          <w:szCs w:val="20"/>
          <w:lang w:eastAsia="es-ES"/>
        </w:rPr>
        <w:t xml:space="preserve"> (Text)</w:t>
      </w:r>
      <w:r w:rsidRPr="00557239">
        <w:rPr>
          <w:rFonts w:ascii="Verdana" w:eastAsia="Times New Roman" w:hAnsi="Verdana" w:cs="Courier New"/>
          <w:sz w:val="20"/>
          <w:szCs w:val="20"/>
          <w:lang w:eastAsia="es-ES"/>
        </w:rPr>
        <w:t xml:space="preserve"> de la opción </w:t>
      </w:r>
      <w:proofErr w:type="spellStart"/>
      <w:r w:rsidRPr="00557239">
        <w:rPr>
          <w:rFonts w:ascii="Verdana" w:eastAsia="Times New Roman" w:hAnsi="Verdana" w:cs="Courier New"/>
          <w:i/>
          <w:sz w:val="20"/>
          <w:szCs w:val="20"/>
          <w:lang w:eastAsia="es-ES"/>
        </w:rPr>
        <w:t>Summary</w:t>
      </w:r>
      <w:proofErr w:type="spellEnd"/>
      <w:r w:rsidRPr="00557239">
        <w:rPr>
          <w:rFonts w:ascii="Verdana" w:eastAsia="Times New Roman" w:hAnsi="Verdana" w:cs="Courier New"/>
          <w:sz w:val="20"/>
          <w:szCs w:val="20"/>
          <w:lang w:eastAsia="es-ES"/>
        </w:rPr>
        <w:t xml:space="preserve"> para la presentación de los resultados de las búsquedas a los usuarios de la base de datos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w:t>
      </w:r>
    </w:p>
    <w:p w:rsidR="00C829BA" w:rsidRDefault="00C829BA"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Con posterioridad, de forma manual, se identificaron aquellas referencias que presentaron como primer autor o coautor un profesional cuya primera afiliación se correspondiera con alguna de las instituciones del Sistema Provincial de Salud.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Para el análisis se utilizaron los </w:t>
      </w:r>
      <w:r w:rsidR="000E3F19">
        <w:rPr>
          <w:rFonts w:ascii="Verdana" w:eastAsia="Times New Roman" w:hAnsi="Verdana" w:cs="Courier New"/>
          <w:sz w:val="20"/>
          <w:szCs w:val="20"/>
          <w:lang w:eastAsia="es-ES"/>
        </w:rPr>
        <w:t>registros</w:t>
      </w:r>
      <w:r w:rsidRPr="00557239">
        <w:rPr>
          <w:rFonts w:ascii="Verdana" w:eastAsia="Times New Roman" w:hAnsi="Verdana" w:cs="Courier New"/>
          <w:sz w:val="20"/>
          <w:szCs w:val="20"/>
          <w:lang w:eastAsia="es-ES"/>
        </w:rPr>
        <w:t xml:space="preserve"> correspondientes al periodo </w:t>
      </w:r>
      <w:r w:rsidRPr="00557239">
        <w:rPr>
          <w:rFonts w:ascii="Verdana" w:eastAsia="Times New Roman" w:hAnsi="Verdana" w:cs="Courier New"/>
          <w:sz w:val="20"/>
          <w:szCs w:val="20"/>
          <w:lang w:eastAsia="es-ES"/>
        </w:rPr>
        <w:lastRenderedPageBreak/>
        <w:t>2010</w:t>
      </w:r>
      <w:r w:rsidR="00780E33">
        <w:rPr>
          <w:rFonts w:ascii="Verdana" w:eastAsia="Times New Roman" w:hAnsi="Verdana" w:cs="Courier New"/>
          <w:sz w:val="20"/>
          <w:szCs w:val="20"/>
          <w:lang w:eastAsia="es-ES"/>
        </w:rPr>
        <w:t xml:space="preserve"> </w:t>
      </w:r>
      <w:r w:rsidRPr="00557239">
        <w:rPr>
          <w:rFonts w:ascii="Verdana" w:eastAsia="Times New Roman" w:hAnsi="Verdana" w:cs="Courier New"/>
          <w:sz w:val="20"/>
          <w:szCs w:val="20"/>
          <w:lang w:eastAsia="es-ES"/>
        </w:rPr>
        <w:t>-</w:t>
      </w:r>
      <w:r w:rsidR="00780E33">
        <w:rPr>
          <w:rFonts w:ascii="Verdana" w:eastAsia="Times New Roman" w:hAnsi="Verdana" w:cs="Courier New"/>
          <w:sz w:val="20"/>
          <w:szCs w:val="20"/>
          <w:lang w:eastAsia="es-ES"/>
        </w:rPr>
        <w:t xml:space="preserve">  </w:t>
      </w:r>
      <w:r w:rsidR="000E3F19">
        <w:rPr>
          <w:rFonts w:ascii="Verdana" w:eastAsia="Times New Roman" w:hAnsi="Verdana" w:cs="Courier New"/>
          <w:sz w:val="20"/>
          <w:szCs w:val="20"/>
          <w:lang w:eastAsia="es-ES"/>
        </w:rPr>
        <w:t>2014; y se eliminaron, tanto la</w:t>
      </w:r>
      <w:r w:rsidRPr="00557239">
        <w:rPr>
          <w:rFonts w:ascii="Verdana" w:eastAsia="Times New Roman" w:hAnsi="Verdana" w:cs="Courier New"/>
          <w:sz w:val="20"/>
          <w:szCs w:val="20"/>
          <w:lang w:eastAsia="es-ES"/>
        </w:rPr>
        <w:t>s re</w:t>
      </w:r>
      <w:r w:rsidR="000E3F19">
        <w:rPr>
          <w:rFonts w:ascii="Verdana" w:eastAsia="Times New Roman" w:hAnsi="Verdana" w:cs="Courier New"/>
          <w:sz w:val="20"/>
          <w:szCs w:val="20"/>
          <w:lang w:eastAsia="es-ES"/>
        </w:rPr>
        <w:t xml:space="preserve">ferencias bibliográficas de </w:t>
      </w:r>
      <w:r w:rsidRPr="00557239">
        <w:rPr>
          <w:rFonts w:ascii="Verdana" w:eastAsia="Times New Roman" w:hAnsi="Verdana" w:cs="Courier New"/>
          <w:sz w:val="20"/>
          <w:szCs w:val="20"/>
          <w:lang w:eastAsia="es-ES"/>
        </w:rPr>
        <w:t xml:space="preserve"> versiones electrónicas preliminares de artículos a publicarse de manera definitiva en 2015; </w:t>
      </w:r>
      <w:r w:rsidRPr="00414E8D">
        <w:rPr>
          <w:rFonts w:ascii="Verdana" w:eastAsia="Times New Roman" w:hAnsi="Verdana" w:cs="Courier New"/>
          <w:sz w:val="20"/>
          <w:szCs w:val="20"/>
          <w:lang w:eastAsia="es-ES"/>
        </w:rPr>
        <w:t xml:space="preserve">como las contribuciones publicadas por autores que </w:t>
      </w:r>
      <w:r w:rsidR="009925EA" w:rsidRPr="00414E8D">
        <w:rPr>
          <w:rFonts w:ascii="Verdana" w:eastAsia="Times New Roman" w:hAnsi="Verdana" w:cs="Courier New"/>
          <w:sz w:val="20"/>
          <w:szCs w:val="20"/>
          <w:lang w:eastAsia="es-ES"/>
        </w:rPr>
        <w:t>no declararon explícitamente una segunda afiliación a una institución de salud de Holguín</w:t>
      </w:r>
      <w:r w:rsidRPr="00414E8D">
        <w:rPr>
          <w:rFonts w:ascii="Verdana" w:eastAsia="Times New Roman" w:hAnsi="Verdana" w:cs="Courier New"/>
          <w:sz w:val="20"/>
          <w:szCs w:val="20"/>
          <w:lang w:eastAsia="es-ES"/>
        </w:rPr>
        <w:t>.</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De la relación de publicaciones recuperadas en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se excluyeron aquellas en las que los autores o coautores refirieron como primera afiliación una institución ajena al Sistema Provincial de Salud.</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color w:val="FF0000"/>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Finalmente, se realizó un análisis sobre cómo utilizar las nuevas facilidades del campo afiliación del registro de datos de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para elevar la visibilidad de las instituciones de salud del país con producción científica registrada en dicha base de datos.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 xml:space="preserve">PRODUCCIÓN CIENTÍFICA DE HOLGUÍN, PUBMED, 2010-2014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En el periodo estudiado, se procesaron en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43 referencias a artículos de diversas clases publicados por autores afiliados a instituciones del Sistema Provincial de Salud de Holguín (anexo). Adicionalmente, se identificaron 4 registros de publicaciones realizadas </w:t>
      </w:r>
      <w:r w:rsidRPr="00557239">
        <w:rPr>
          <w:rFonts w:ascii="Verdana" w:eastAsia="Times New Roman" w:hAnsi="Verdana" w:cs="Courier New"/>
          <w:sz w:val="20"/>
          <w:szCs w:val="20"/>
          <w:lang w:eastAsia="es-ES"/>
        </w:rPr>
        <w:lastRenderedPageBreak/>
        <w:t>en 2015; así como 8 referen</w:t>
      </w:r>
      <w:r w:rsidR="00896AAF">
        <w:rPr>
          <w:rFonts w:ascii="Verdana" w:eastAsia="Times New Roman" w:hAnsi="Verdana" w:cs="Courier New"/>
          <w:sz w:val="20"/>
          <w:szCs w:val="20"/>
          <w:lang w:eastAsia="es-ES"/>
        </w:rPr>
        <w:t xml:space="preserve">cias a artículos de autores que laboran en instituciones holguineras que no declararon su </w:t>
      </w:r>
      <w:r w:rsidRPr="00557239">
        <w:rPr>
          <w:rFonts w:ascii="Verdana" w:eastAsia="Times New Roman" w:hAnsi="Verdana" w:cs="Courier New"/>
          <w:sz w:val="20"/>
          <w:szCs w:val="20"/>
          <w:lang w:eastAsia="es-ES"/>
        </w:rPr>
        <w:t>afiliación a las instituciones de salud del territorio.</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El Centro para la Investigación y la Rehabilitación de las Ataxias Hereditarias (CIRAH), una institución con una destacada labor en la investigación de esta clase de enfermedades a nivel mundial, acumuló 25 de los 43 registros identificados, el 58,13%. El Doctor en Ciencias </w:t>
      </w:r>
      <w:r w:rsidRPr="00557239">
        <w:rPr>
          <w:rFonts w:ascii="Verdana" w:eastAsia="Times New Roman" w:hAnsi="Verdana" w:cs="Courier New"/>
          <w:i/>
          <w:sz w:val="20"/>
          <w:szCs w:val="20"/>
          <w:lang w:eastAsia="es-ES"/>
        </w:rPr>
        <w:t>Luís Velázquez Pérez</w:t>
      </w:r>
      <w:r w:rsidRPr="00557239">
        <w:rPr>
          <w:rFonts w:ascii="Verdana" w:eastAsia="Times New Roman" w:hAnsi="Verdana" w:cs="Courier New"/>
          <w:sz w:val="20"/>
          <w:szCs w:val="20"/>
          <w:lang w:eastAsia="es-ES"/>
        </w:rPr>
        <w:t xml:space="preserve">, Director del referido Centro, participó como autor principal o coautor de 24 de los artículos publicados por esta institución.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C829BA"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Es prominente también la labor del Máster en Ciencias </w:t>
      </w:r>
      <w:r w:rsidRPr="00557239">
        <w:rPr>
          <w:rFonts w:ascii="Verdana" w:eastAsia="Times New Roman" w:hAnsi="Verdana" w:cs="Courier New"/>
          <w:i/>
          <w:sz w:val="20"/>
          <w:szCs w:val="20"/>
          <w:lang w:eastAsia="es-ES"/>
        </w:rPr>
        <w:t>Pedro E. Miguel Soca</w:t>
      </w:r>
      <w:r w:rsidRPr="00557239">
        <w:rPr>
          <w:rFonts w:ascii="Verdana" w:eastAsia="Times New Roman" w:hAnsi="Verdana" w:cs="Courier New"/>
          <w:sz w:val="20"/>
          <w:szCs w:val="20"/>
          <w:lang w:eastAsia="es-ES"/>
        </w:rPr>
        <w:t xml:space="preserve">, Profesor de la Universidad de Ciencias Médicas de Holguín, quien, a partir de una estrategia de posicionamiento progresivo, en la que prima la publicación de contribuciones de corta extensión en revistas de habla hispana procesadas por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posee actualmente un registro de 9 contribuciones en el periodo estudiado. </w:t>
      </w:r>
    </w:p>
    <w:p w:rsidR="00C829BA" w:rsidRDefault="00C829BA"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En 2014 este autor posee una contribución más que se publicó en forma definitiva en 2015 y que se </w:t>
      </w:r>
      <w:r w:rsidRPr="00557239">
        <w:rPr>
          <w:rFonts w:ascii="Verdana" w:eastAsia="Times New Roman" w:hAnsi="Verdana" w:cs="Courier New"/>
          <w:sz w:val="20"/>
          <w:szCs w:val="20"/>
          <w:lang w:eastAsia="es-ES"/>
        </w:rPr>
        <w:lastRenderedPageBreak/>
        <w:t xml:space="preserve">eliminó según los criterios de inclusión utilizados para este análisis.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Esta clase de estrategia es muy útil para iniciar una carrera como investigador profesional a escala internacional cuando no se disponen de grandes recursos para la investigación de alto nivel como sucede con frecuencia con instituciones de los países menos desarrollados. En sus inicios, el CIRAH obtuvo importantes logros con una estrategia similar, a partir de la publicación en revistas en español, un primer escalón, que, junto a la colaboración científica internacional para la investigación, conduce progresivamente a la publicación de contribuciones, escritas en cooperación, en revistas europeas.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sz w:val="20"/>
          <w:szCs w:val="20"/>
          <w:lang w:eastAsia="es-ES"/>
        </w:rPr>
        <w:t>Esto, permite alcanzar más adelante revistas sobre todo norteamericanas, inglesas y otras de muy alto nivel, consideradas como pertenecientes al núcleo de la publicación científica y académica internacional, con artículos escritos con completa independencia de la colaboración extranjera o con el liderazgo de las instituciones nacionales en estudios y proyectos de investigación de amplio alcance, algo que logró está organización con la publicación de</w:t>
      </w:r>
      <w:r w:rsidRPr="00557239">
        <w:rPr>
          <w:rFonts w:ascii="Verdana" w:eastAsia="Times New Roman" w:hAnsi="Verdana" w:cs="Courier New"/>
          <w:b/>
          <w:sz w:val="20"/>
          <w:szCs w:val="20"/>
          <w:lang w:eastAsia="es-ES"/>
        </w:rPr>
        <w:t xml:space="preserve"> </w:t>
      </w:r>
      <w:proofErr w:type="spellStart"/>
      <w:r w:rsidRPr="00557239">
        <w:rPr>
          <w:rFonts w:ascii="Verdana" w:eastAsia="Times New Roman" w:hAnsi="Verdana" w:cs="Courier New"/>
          <w:i/>
          <w:sz w:val="20"/>
          <w:szCs w:val="20"/>
          <w:lang w:eastAsia="es-ES"/>
        </w:rPr>
        <w:t>Progression</w:t>
      </w:r>
      <w:proofErr w:type="spellEnd"/>
      <w:r w:rsidRPr="00557239">
        <w:rPr>
          <w:rFonts w:ascii="Verdana" w:eastAsia="Times New Roman" w:hAnsi="Verdana" w:cs="Courier New"/>
          <w:i/>
          <w:sz w:val="20"/>
          <w:szCs w:val="20"/>
          <w:lang w:eastAsia="es-ES"/>
        </w:rPr>
        <w:t xml:space="preserve"> of </w:t>
      </w:r>
      <w:proofErr w:type="spellStart"/>
      <w:r w:rsidRPr="00557239">
        <w:rPr>
          <w:rFonts w:ascii="Verdana" w:eastAsia="Times New Roman" w:hAnsi="Verdana" w:cs="Courier New"/>
          <w:i/>
          <w:sz w:val="20"/>
          <w:szCs w:val="20"/>
          <w:lang w:eastAsia="es-ES"/>
        </w:rPr>
        <w:t>early</w:t>
      </w:r>
      <w:proofErr w:type="spellEnd"/>
      <w:r w:rsidRPr="00557239">
        <w:rPr>
          <w:rFonts w:ascii="Verdana" w:eastAsia="Times New Roman" w:hAnsi="Verdana" w:cs="Courier New"/>
          <w:i/>
          <w:sz w:val="20"/>
          <w:szCs w:val="20"/>
          <w:lang w:eastAsia="es-ES"/>
        </w:rPr>
        <w:t xml:space="preserve"> </w:t>
      </w:r>
      <w:proofErr w:type="spellStart"/>
      <w:r w:rsidRPr="00557239">
        <w:rPr>
          <w:rFonts w:ascii="Verdana" w:eastAsia="Times New Roman" w:hAnsi="Verdana" w:cs="Courier New"/>
          <w:i/>
          <w:sz w:val="20"/>
          <w:szCs w:val="20"/>
          <w:lang w:eastAsia="es-ES"/>
        </w:rPr>
        <w:t>features</w:t>
      </w:r>
      <w:proofErr w:type="spellEnd"/>
      <w:r w:rsidRPr="00557239">
        <w:rPr>
          <w:rFonts w:ascii="Verdana" w:eastAsia="Times New Roman" w:hAnsi="Verdana" w:cs="Courier New"/>
          <w:i/>
          <w:sz w:val="20"/>
          <w:szCs w:val="20"/>
          <w:lang w:eastAsia="es-ES"/>
        </w:rPr>
        <w:t xml:space="preserve"> of </w:t>
      </w:r>
      <w:proofErr w:type="spellStart"/>
      <w:r w:rsidRPr="00557239">
        <w:rPr>
          <w:rFonts w:ascii="Verdana" w:eastAsia="Times New Roman" w:hAnsi="Verdana" w:cs="Courier New"/>
          <w:i/>
          <w:sz w:val="20"/>
          <w:szCs w:val="20"/>
          <w:lang w:eastAsia="es-ES"/>
        </w:rPr>
        <w:t>spinocerebellar</w:t>
      </w:r>
      <w:proofErr w:type="spellEnd"/>
      <w:r w:rsidRPr="00557239">
        <w:rPr>
          <w:rFonts w:ascii="Verdana" w:eastAsia="Times New Roman" w:hAnsi="Verdana" w:cs="Courier New"/>
          <w:i/>
          <w:sz w:val="20"/>
          <w:szCs w:val="20"/>
          <w:lang w:eastAsia="es-ES"/>
        </w:rPr>
        <w:t xml:space="preserve"> ataxia </w:t>
      </w:r>
      <w:proofErr w:type="spellStart"/>
      <w:r w:rsidRPr="00557239">
        <w:rPr>
          <w:rFonts w:ascii="Verdana" w:eastAsia="Times New Roman" w:hAnsi="Verdana" w:cs="Courier New"/>
          <w:i/>
          <w:sz w:val="20"/>
          <w:szCs w:val="20"/>
          <w:lang w:eastAsia="es-ES"/>
        </w:rPr>
        <w:t>type</w:t>
      </w:r>
      <w:proofErr w:type="spellEnd"/>
      <w:r w:rsidRPr="00557239">
        <w:rPr>
          <w:rFonts w:ascii="Verdana" w:eastAsia="Times New Roman" w:hAnsi="Verdana" w:cs="Courier New"/>
          <w:i/>
          <w:sz w:val="20"/>
          <w:szCs w:val="20"/>
          <w:lang w:eastAsia="es-ES"/>
        </w:rPr>
        <w:t xml:space="preserve"> </w:t>
      </w:r>
      <w:r w:rsidRPr="00557239">
        <w:rPr>
          <w:rFonts w:ascii="Verdana" w:eastAsia="Times New Roman" w:hAnsi="Verdana" w:cs="Courier New"/>
          <w:i/>
          <w:sz w:val="20"/>
          <w:szCs w:val="20"/>
          <w:lang w:eastAsia="es-ES"/>
        </w:rPr>
        <w:lastRenderedPageBreak/>
        <w:t xml:space="preserve">2 in </w:t>
      </w:r>
      <w:proofErr w:type="spellStart"/>
      <w:r w:rsidRPr="00557239">
        <w:rPr>
          <w:rFonts w:ascii="Verdana" w:eastAsia="Times New Roman" w:hAnsi="Verdana" w:cs="Courier New"/>
          <w:i/>
          <w:sz w:val="20"/>
          <w:szCs w:val="20"/>
          <w:lang w:eastAsia="es-ES"/>
        </w:rPr>
        <w:t>individuals</w:t>
      </w:r>
      <w:proofErr w:type="spellEnd"/>
      <w:r w:rsidRPr="00557239">
        <w:rPr>
          <w:rFonts w:ascii="Verdana" w:eastAsia="Times New Roman" w:hAnsi="Verdana" w:cs="Courier New"/>
          <w:i/>
          <w:sz w:val="20"/>
          <w:szCs w:val="20"/>
          <w:lang w:eastAsia="es-ES"/>
        </w:rPr>
        <w:t xml:space="preserve"> at </w:t>
      </w:r>
      <w:proofErr w:type="spellStart"/>
      <w:r w:rsidRPr="00557239">
        <w:rPr>
          <w:rFonts w:ascii="Verdana" w:eastAsia="Times New Roman" w:hAnsi="Verdana" w:cs="Courier New"/>
          <w:i/>
          <w:sz w:val="20"/>
          <w:szCs w:val="20"/>
          <w:lang w:eastAsia="es-ES"/>
        </w:rPr>
        <w:t>risk</w:t>
      </w:r>
      <w:proofErr w:type="spellEnd"/>
      <w:r w:rsidRPr="00557239">
        <w:rPr>
          <w:rFonts w:ascii="Verdana" w:eastAsia="Times New Roman" w:hAnsi="Verdana" w:cs="Courier New"/>
          <w:i/>
          <w:sz w:val="20"/>
          <w:szCs w:val="20"/>
          <w:lang w:eastAsia="es-ES"/>
        </w:rPr>
        <w:t xml:space="preserve">: a longitudinal </w:t>
      </w:r>
      <w:proofErr w:type="spellStart"/>
      <w:r w:rsidRPr="00557239">
        <w:rPr>
          <w:rFonts w:ascii="Verdana" w:eastAsia="Times New Roman" w:hAnsi="Verdana" w:cs="Courier New"/>
          <w:i/>
          <w:sz w:val="20"/>
          <w:szCs w:val="20"/>
          <w:lang w:eastAsia="es-ES"/>
        </w:rPr>
        <w:t>study</w:t>
      </w:r>
      <w:proofErr w:type="spellEnd"/>
      <w:r w:rsidRPr="00557239">
        <w:rPr>
          <w:rFonts w:ascii="Verdana" w:eastAsia="Times New Roman" w:hAnsi="Verdana" w:cs="Courier New"/>
          <w:sz w:val="20"/>
          <w:szCs w:val="20"/>
          <w:lang w:eastAsia="es-ES"/>
        </w:rPr>
        <w:t xml:space="preserve"> en </w:t>
      </w:r>
      <w:proofErr w:type="spellStart"/>
      <w:r w:rsidRPr="00557239">
        <w:rPr>
          <w:rFonts w:ascii="Verdana" w:eastAsia="Times New Roman" w:hAnsi="Verdana" w:cs="Courier New"/>
          <w:i/>
          <w:sz w:val="20"/>
          <w:szCs w:val="20"/>
          <w:lang w:eastAsia="es-ES"/>
        </w:rPr>
        <w:t>Lancet</w:t>
      </w:r>
      <w:proofErr w:type="spellEnd"/>
      <w:r w:rsidRPr="00557239">
        <w:rPr>
          <w:rFonts w:ascii="Verdana" w:eastAsia="Times New Roman" w:hAnsi="Verdana" w:cs="Courier New"/>
          <w:i/>
          <w:sz w:val="20"/>
          <w:szCs w:val="20"/>
          <w:lang w:eastAsia="es-ES"/>
        </w:rPr>
        <w:t xml:space="preserve"> </w:t>
      </w:r>
      <w:proofErr w:type="spellStart"/>
      <w:r w:rsidRPr="00557239">
        <w:rPr>
          <w:rFonts w:ascii="Verdana" w:eastAsia="Times New Roman" w:hAnsi="Verdana" w:cs="Courier New"/>
          <w:i/>
          <w:sz w:val="20"/>
          <w:szCs w:val="20"/>
          <w:lang w:eastAsia="es-ES"/>
        </w:rPr>
        <w:t>Neurology</w:t>
      </w:r>
      <w:proofErr w:type="spellEnd"/>
      <w:r w:rsidRPr="00557239">
        <w:rPr>
          <w:rFonts w:ascii="Verdana" w:eastAsia="Times New Roman" w:hAnsi="Verdana" w:cs="Courier New"/>
          <w:i/>
          <w:sz w:val="20"/>
          <w:szCs w:val="20"/>
          <w:lang w:eastAsia="es-ES"/>
        </w:rPr>
        <w:t xml:space="preserve">, </w:t>
      </w:r>
      <w:r w:rsidRPr="00557239">
        <w:rPr>
          <w:rFonts w:ascii="Verdana" w:eastAsia="Times New Roman" w:hAnsi="Verdana" w:cs="Courier New"/>
          <w:sz w:val="20"/>
          <w:szCs w:val="20"/>
          <w:lang w:eastAsia="es-ES"/>
        </w:rPr>
        <w:t xml:space="preserve">una revista inglesa ubicada quinta en la clasificación de revistas médicas realizada por </w:t>
      </w:r>
      <w:r w:rsidRPr="00557239">
        <w:rPr>
          <w:rFonts w:ascii="Verdana" w:eastAsia="Times New Roman" w:hAnsi="Verdana" w:cs="Courier New"/>
          <w:i/>
          <w:sz w:val="20"/>
          <w:szCs w:val="20"/>
          <w:lang w:eastAsia="es-ES"/>
        </w:rPr>
        <w:t xml:space="preserve">SCImago </w:t>
      </w:r>
      <w:proofErr w:type="spellStart"/>
      <w:r w:rsidRPr="00557239">
        <w:rPr>
          <w:rFonts w:ascii="Verdana" w:eastAsia="Times New Roman" w:hAnsi="Verdana" w:cs="Courier New"/>
          <w:i/>
          <w:sz w:val="20"/>
          <w:szCs w:val="20"/>
          <w:lang w:eastAsia="es-ES"/>
        </w:rPr>
        <w:t>Journals</w:t>
      </w:r>
      <w:proofErr w:type="spellEnd"/>
      <w:r w:rsidRPr="00557239">
        <w:rPr>
          <w:rFonts w:ascii="Verdana" w:eastAsia="Times New Roman" w:hAnsi="Verdana" w:cs="Courier New"/>
          <w:i/>
          <w:sz w:val="20"/>
          <w:szCs w:val="20"/>
          <w:lang w:eastAsia="es-ES"/>
        </w:rPr>
        <w:t xml:space="preserve"> &amp; Country Ranking</w:t>
      </w:r>
      <w:r w:rsidRPr="00557239">
        <w:rPr>
          <w:rFonts w:ascii="Verdana" w:eastAsia="Times New Roman" w:hAnsi="Verdana" w:cs="Courier New"/>
          <w:sz w:val="20"/>
          <w:szCs w:val="20"/>
          <w:lang w:eastAsia="es-ES"/>
        </w:rPr>
        <w:t xml:space="preserve"> según número de citas recibidas en 2013.</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No obstante, debe precisarse algo antes de continuar: aun cuando se haya alcanzado este nivel no deberá despreciarse el uso de canales de comunicación de menor alcance, calidad, prestigio e impacto, debido a que el total de la producción científica que genera una organización científica o académica promedio a nivel mundial no califica a menudo para ingresar al núcleo más selecto de revistas de la Ciencia internacional.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Los cambios operados en la estructura del registro de la base de datos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en relación con la autoría de las contribuciones, permite actualmente informar dobles o múltiples afiliaciones según autor, como ocurre en los casos en que un profesional presta sus servicios a más de una institución. El Doctor en Ciencias Médicas </w:t>
      </w:r>
      <w:r w:rsidRPr="00557239">
        <w:rPr>
          <w:rFonts w:ascii="Verdana" w:eastAsia="Times New Roman" w:hAnsi="Verdana" w:cs="Courier New"/>
          <w:i/>
          <w:sz w:val="20"/>
          <w:szCs w:val="20"/>
          <w:lang w:eastAsia="es-ES"/>
        </w:rPr>
        <w:t>Delfín Rodríguez Leyva</w:t>
      </w:r>
      <w:r w:rsidRPr="00557239">
        <w:rPr>
          <w:rFonts w:ascii="Verdana" w:eastAsia="Times New Roman" w:hAnsi="Verdana" w:cs="Courier New"/>
          <w:sz w:val="20"/>
          <w:szCs w:val="20"/>
          <w:lang w:eastAsia="es-ES"/>
        </w:rPr>
        <w:t xml:space="preserve">, que lidera y coordina investigaciones entre instituciones nacionales y extranjeras, puede </w:t>
      </w:r>
      <w:r w:rsidR="00665E5F">
        <w:rPr>
          <w:rFonts w:ascii="Verdana" w:eastAsia="Times New Roman" w:hAnsi="Verdana" w:cs="Courier New"/>
          <w:sz w:val="20"/>
          <w:szCs w:val="20"/>
          <w:lang w:eastAsia="es-ES"/>
        </w:rPr>
        <w:t xml:space="preserve">por ejemplo, </w:t>
      </w:r>
      <w:r w:rsidRPr="00557239">
        <w:rPr>
          <w:rFonts w:ascii="Verdana" w:eastAsia="Times New Roman" w:hAnsi="Verdana" w:cs="Courier New"/>
          <w:sz w:val="20"/>
          <w:szCs w:val="20"/>
          <w:lang w:eastAsia="es-ES"/>
        </w:rPr>
        <w:t xml:space="preserve">declarar ahora su afiliación </w:t>
      </w:r>
      <w:r w:rsidRPr="00557239">
        <w:rPr>
          <w:rFonts w:ascii="Verdana" w:eastAsia="Times New Roman" w:hAnsi="Verdana" w:cs="Courier New"/>
          <w:sz w:val="20"/>
          <w:szCs w:val="20"/>
          <w:lang w:eastAsia="es-ES"/>
        </w:rPr>
        <w:lastRenderedPageBreak/>
        <w:t xml:space="preserve">múltiple a tres organizaciones diferentes: </w:t>
      </w:r>
    </w:p>
    <w:p w:rsidR="00896AAF" w:rsidRPr="00557239"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val="en-US" w:eastAsia="es-ES"/>
        </w:rPr>
      </w:pPr>
      <w:proofErr w:type="gramStart"/>
      <w:r w:rsidRPr="00557239">
        <w:rPr>
          <w:rFonts w:ascii="Verdana" w:eastAsia="Times New Roman" w:hAnsi="Verdana" w:cs="Courier New"/>
          <w:sz w:val="20"/>
          <w:szCs w:val="20"/>
          <w:lang w:val="en-US" w:eastAsia="es-ES"/>
        </w:rPr>
        <w:t>1) Saint Boniface Hospital Research Ce</w:t>
      </w:r>
      <w:r w:rsidR="00780E33">
        <w:rPr>
          <w:rFonts w:ascii="Verdana" w:eastAsia="Times New Roman" w:hAnsi="Verdana" w:cs="Courier New"/>
          <w:sz w:val="20"/>
          <w:szCs w:val="20"/>
          <w:lang w:val="en-US" w:eastAsia="es-ES"/>
        </w:rPr>
        <w:t>ntre, Winnipeg, Manitoba, Canada</w:t>
      </w:r>
      <w:r w:rsidRPr="00557239">
        <w:rPr>
          <w:rFonts w:ascii="Verdana" w:eastAsia="Times New Roman" w:hAnsi="Verdana" w:cs="Courier New"/>
          <w:sz w:val="20"/>
          <w:szCs w:val="20"/>
          <w:lang w:val="en-US" w:eastAsia="es-ES"/>
        </w:rPr>
        <w:t>.</w:t>
      </w:r>
      <w:proofErr w:type="gramEnd"/>
      <w:r w:rsidRPr="00557239">
        <w:rPr>
          <w:rFonts w:ascii="Verdana" w:eastAsia="Times New Roman" w:hAnsi="Verdana" w:cs="Courier New"/>
          <w:sz w:val="20"/>
          <w:szCs w:val="20"/>
          <w:lang w:val="en-US" w:eastAsia="es-ES"/>
        </w:rPr>
        <w:t xml:space="preserve">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2) Hospital General Universitario Vladimir I. Lenin, Holguín, Cuba.</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3) Universidad de Ciencias Médicas de Holguín, Holguín, Cuba.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El orden de aparición de las organizaciones debe obedecer a su responsabilidad y participación en la investigación cuyo informe se publica.</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De manera similar, profesores como el Doctor </w:t>
      </w:r>
      <w:r w:rsidRPr="00557239">
        <w:rPr>
          <w:rFonts w:ascii="Verdana" w:eastAsia="Times New Roman" w:hAnsi="Verdana" w:cs="Courier New"/>
          <w:i/>
          <w:sz w:val="20"/>
          <w:szCs w:val="20"/>
          <w:lang w:eastAsia="es-ES"/>
        </w:rPr>
        <w:t>Luís Velázquez Pérez</w:t>
      </w:r>
      <w:r w:rsidRPr="00557239">
        <w:rPr>
          <w:rFonts w:ascii="Verdana" w:eastAsia="Times New Roman" w:hAnsi="Verdana" w:cs="Courier New"/>
          <w:sz w:val="20"/>
          <w:szCs w:val="20"/>
          <w:lang w:eastAsia="es-ES"/>
        </w:rPr>
        <w:t xml:space="preserve"> y sus colegas afiliados a esta Universidad, en iguales condiciones al caso anterior, pueden indicar su afiliación de la siguiente forma: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1) Centro para la Investigación y la Rehabilitación de las Ataxias Hereditarias.</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2) Hospital Clínico Quirúrgico Lucía Íñiguez Landín. Holguín, Cuba.</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3) Universidad de Ciencias Médicas de Holguín, Holguín Cuba.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896AAF"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Como sucede en otros escenarios, los profesores no propios – es decir, aquellos cuya primera afiliación se ubica fuera de las fronteras administrativas de la Universidad pero que prestan sus servicios como </w:t>
      </w:r>
      <w:r w:rsidRPr="00557239">
        <w:rPr>
          <w:rFonts w:ascii="Verdana" w:eastAsia="Times New Roman" w:hAnsi="Verdana" w:cs="Courier New"/>
          <w:sz w:val="20"/>
          <w:szCs w:val="20"/>
          <w:lang w:eastAsia="es-ES"/>
        </w:rPr>
        <w:lastRenderedPageBreak/>
        <w:t xml:space="preserve">docentes o investigadores en ellas- de universidades médicas cubanas, con responsabilidad o participación en el desarrollo de la investigación, deben </w:t>
      </w:r>
      <w:r w:rsidR="00414E8D">
        <w:rPr>
          <w:rFonts w:ascii="Verdana" w:eastAsia="Times New Roman" w:hAnsi="Verdana" w:cs="Courier New"/>
          <w:sz w:val="20"/>
          <w:szCs w:val="20"/>
          <w:lang w:eastAsia="es-ES"/>
        </w:rPr>
        <w:t xml:space="preserve">declarar </w:t>
      </w:r>
      <w:r w:rsidRPr="00557239">
        <w:rPr>
          <w:rFonts w:ascii="Verdana" w:eastAsia="Times New Roman" w:hAnsi="Verdana" w:cs="Courier New"/>
          <w:sz w:val="20"/>
          <w:szCs w:val="20"/>
          <w:lang w:eastAsia="es-ES"/>
        </w:rPr>
        <w:t xml:space="preserve">explícitamente su </w:t>
      </w:r>
      <w:r w:rsidR="00414E8D">
        <w:rPr>
          <w:rFonts w:ascii="Verdana" w:eastAsia="Times New Roman" w:hAnsi="Verdana" w:cs="Courier New"/>
          <w:sz w:val="20"/>
          <w:szCs w:val="20"/>
          <w:lang w:eastAsia="es-ES"/>
        </w:rPr>
        <w:t xml:space="preserve">afiliación, tanto a su institución como a la universidad, con ello se reconoce oficialmente el papel del centro docente </w:t>
      </w:r>
      <w:r w:rsidRPr="00557239">
        <w:rPr>
          <w:rFonts w:ascii="Verdana" w:eastAsia="Times New Roman" w:hAnsi="Verdana" w:cs="Courier New"/>
          <w:sz w:val="20"/>
          <w:szCs w:val="20"/>
          <w:lang w:eastAsia="es-ES"/>
        </w:rPr>
        <w:t xml:space="preserve">en la investigación </w:t>
      </w:r>
      <w:r w:rsidR="00414E8D">
        <w:rPr>
          <w:rFonts w:ascii="Verdana" w:eastAsia="Times New Roman" w:hAnsi="Verdana" w:cs="Courier New"/>
          <w:sz w:val="20"/>
          <w:szCs w:val="20"/>
          <w:lang w:eastAsia="es-ES"/>
        </w:rPr>
        <w:t>realizada</w:t>
      </w:r>
      <w:r w:rsidRPr="00557239">
        <w:rPr>
          <w:rFonts w:ascii="Verdana" w:eastAsia="Times New Roman" w:hAnsi="Verdana" w:cs="Courier New"/>
          <w:sz w:val="20"/>
          <w:szCs w:val="20"/>
          <w:lang w:eastAsia="es-ES"/>
        </w:rPr>
        <w:t xml:space="preserve">. </w:t>
      </w: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Pr>
          <w:rFonts w:ascii="Verdana" w:eastAsia="Times New Roman" w:hAnsi="Verdana" w:cs="Courier New"/>
          <w:sz w:val="20"/>
          <w:szCs w:val="20"/>
          <w:lang w:eastAsia="es-ES"/>
        </w:rPr>
        <w:t>De la misma manera, l</w:t>
      </w:r>
      <w:r w:rsidR="00414E8D">
        <w:rPr>
          <w:rFonts w:ascii="Verdana" w:eastAsia="Times New Roman" w:hAnsi="Verdana" w:cs="Courier New"/>
          <w:sz w:val="20"/>
          <w:szCs w:val="20"/>
          <w:lang w:eastAsia="es-ES"/>
        </w:rPr>
        <w:t xml:space="preserve">os profesionales de la provincia que prestan servicios de salud en el extranjero deben también declarar en sus artículos su doble </w:t>
      </w:r>
      <w:r w:rsidR="00665E5F">
        <w:rPr>
          <w:rFonts w:ascii="Verdana" w:eastAsia="Times New Roman" w:hAnsi="Verdana" w:cs="Courier New"/>
          <w:sz w:val="20"/>
          <w:szCs w:val="20"/>
          <w:lang w:eastAsia="es-ES"/>
        </w:rPr>
        <w:t>o múltiple</w:t>
      </w:r>
      <w:r w:rsidR="00414E8D">
        <w:rPr>
          <w:rFonts w:ascii="Verdana" w:eastAsia="Times New Roman" w:hAnsi="Verdana" w:cs="Courier New"/>
          <w:sz w:val="20"/>
          <w:szCs w:val="20"/>
          <w:lang w:eastAsia="es-ES"/>
        </w:rPr>
        <w:t xml:space="preserve"> afiliación</w:t>
      </w:r>
      <w:r w:rsidR="00665E5F">
        <w:rPr>
          <w:rFonts w:ascii="Verdana" w:eastAsia="Times New Roman" w:hAnsi="Verdana" w:cs="Courier New"/>
          <w:sz w:val="20"/>
          <w:szCs w:val="20"/>
          <w:lang w:eastAsia="es-ES"/>
        </w:rPr>
        <w:t xml:space="preserve">. </w:t>
      </w: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414E8D" w:rsidRDefault="00665E5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Pr>
          <w:rFonts w:ascii="Verdana" w:eastAsia="Times New Roman" w:hAnsi="Verdana" w:cs="Courier New"/>
          <w:sz w:val="20"/>
          <w:szCs w:val="20"/>
          <w:lang w:eastAsia="es-ES"/>
        </w:rPr>
        <w:t xml:space="preserve">Con ello, se producirá un aumento de la presencia y visibilidad de las instituciones de salud de  Holguín en </w:t>
      </w:r>
      <w:r w:rsidRPr="00665E5F">
        <w:rPr>
          <w:rFonts w:ascii="Verdana" w:eastAsia="Times New Roman" w:hAnsi="Verdana" w:cs="Courier New"/>
          <w:i/>
          <w:sz w:val="20"/>
          <w:szCs w:val="20"/>
          <w:lang w:eastAsia="es-ES"/>
        </w:rPr>
        <w:t>PubMed</w:t>
      </w:r>
      <w:r>
        <w:rPr>
          <w:rFonts w:ascii="Verdana" w:eastAsia="Times New Roman" w:hAnsi="Verdana" w:cs="Courier New"/>
          <w:sz w:val="20"/>
          <w:szCs w:val="20"/>
          <w:lang w:eastAsia="es-ES"/>
        </w:rPr>
        <w:t>. Esta práctica puede extenderse al resto del país</w:t>
      </w:r>
      <w:r w:rsidR="00666D1E">
        <w:rPr>
          <w:rFonts w:ascii="Verdana" w:eastAsia="Times New Roman" w:hAnsi="Verdana" w:cs="Courier New"/>
          <w:sz w:val="20"/>
          <w:szCs w:val="20"/>
          <w:lang w:eastAsia="es-ES"/>
        </w:rPr>
        <w:t xml:space="preserve"> con beneficios similares</w:t>
      </w:r>
      <w:r>
        <w:rPr>
          <w:rFonts w:ascii="Verdana" w:eastAsia="Times New Roman" w:hAnsi="Verdana" w:cs="Courier New"/>
          <w:sz w:val="20"/>
          <w:szCs w:val="20"/>
          <w:lang w:eastAsia="es-ES"/>
        </w:rPr>
        <w:t xml:space="preserve">. </w:t>
      </w:r>
    </w:p>
    <w:p w:rsidR="00665E5F" w:rsidRDefault="00665E5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Puede suceder que alguna revista según sus normas de estilo editorial, no acepte más de una afiliación aun cuando muchas de ellas, y prominentes bases de datos, las aceptan.</w:t>
      </w:r>
      <w:r w:rsidR="00665E5F">
        <w:rPr>
          <w:rFonts w:ascii="Verdana" w:eastAsia="Times New Roman" w:hAnsi="Verdana" w:cs="Courier New"/>
          <w:sz w:val="20"/>
          <w:szCs w:val="20"/>
          <w:lang w:eastAsia="es-ES"/>
        </w:rPr>
        <w:t xml:space="preserve"> No obstante, es frecuente que al menos acepten dos.</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Hasta iniciado 2014,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no ofrecía la posibilidad de registrar la afiliación de los coautores de un artículo (solo ofrecía la afiliación del </w:t>
      </w:r>
      <w:r w:rsidRPr="00557239">
        <w:rPr>
          <w:rFonts w:ascii="Verdana" w:eastAsia="Times New Roman" w:hAnsi="Verdana" w:cs="Courier New"/>
          <w:sz w:val="20"/>
          <w:szCs w:val="20"/>
          <w:lang w:eastAsia="es-ES"/>
        </w:rPr>
        <w:lastRenderedPageBreak/>
        <w:t xml:space="preserve">primer autor) ni múltiples afiliaciones (solo posibilitaba informar la primera de ellas), una característica que limitó considerablemente los estudios cienciométricos de autoría y que conducía a un </w:t>
      </w:r>
      <w:proofErr w:type="spellStart"/>
      <w:r w:rsidRPr="00557239">
        <w:rPr>
          <w:rFonts w:ascii="Verdana" w:eastAsia="Times New Roman" w:hAnsi="Verdana" w:cs="Courier New"/>
          <w:sz w:val="20"/>
          <w:szCs w:val="20"/>
          <w:lang w:eastAsia="es-ES"/>
        </w:rPr>
        <w:t>subregistro</w:t>
      </w:r>
      <w:proofErr w:type="spellEnd"/>
      <w:r w:rsidRPr="00557239">
        <w:rPr>
          <w:rFonts w:ascii="Verdana" w:eastAsia="Times New Roman" w:hAnsi="Verdana" w:cs="Courier New"/>
          <w:sz w:val="20"/>
          <w:szCs w:val="20"/>
          <w:lang w:eastAsia="es-ES"/>
        </w:rPr>
        <w:t xml:space="preserve"> importante de la producción científica de un país. Esta nueva facilidad, según inspección visual realizada en la base de datos alcanza hasta los registros fechados en 2013.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En la escritura de los apellidos de los autores identificados pueden hallarse errores debido al procesamiento que se realiza en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donde no se realiza comprobación de su ortografía.</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896AAF"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Los autores que entiendan que se ha omitido información sobre producción científica procesada en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en el periodo estudiado deberán mandar un mensaje por correo electrónico a Lic. </w:t>
      </w:r>
      <w:r w:rsidRPr="00557239">
        <w:rPr>
          <w:rFonts w:ascii="Verdana" w:eastAsia="Times New Roman" w:hAnsi="Verdana" w:cs="Courier New"/>
          <w:i/>
          <w:sz w:val="20"/>
          <w:szCs w:val="20"/>
          <w:lang w:eastAsia="es-ES"/>
        </w:rPr>
        <w:t>Rubén Cañedo Andalia</w:t>
      </w:r>
      <w:r w:rsidRPr="00557239">
        <w:rPr>
          <w:rFonts w:ascii="Verdana" w:eastAsia="Times New Roman" w:hAnsi="Verdana" w:cs="Courier New"/>
          <w:sz w:val="20"/>
          <w:szCs w:val="20"/>
          <w:lang w:eastAsia="es-ES"/>
        </w:rPr>
        <w:t xml:space="preserve">, </w:t>
      </w:r>
      <w:hyperlink r:id="rId15" w:history="1">
        <w:r w:rsidRPr="00557239">
          <w:rPr>
            <w:rFonts w:ascii="Verdana" w:eastAsia="Times New Roman" w:hAnsi="Verdana" w:cs="Courier New"/>
            <w:color w:val="0000FF" w:themeColor="hyperlink"/>
            <w:sz w:val="20"/>
            <w:szCs w:val="20"/>
            <w:u w:val="single"/>
            <w:lang w:eastAsia="es-ES"/>
          </w:rPr>
          <w:t>ruben@infomed.sld.cu</w:t>
        </w:r>
      </w:hyperlink>
      <w:r w:rsidRPr="00557239">
        <w:rPr>
          <w:rFonts w:ascii="Verdana" w:eastAsia="Times New Roman" w:hAnsi="Verdana" w:cs="Courier New"/>
          <w:sz w:val="20"/>
          <w:szCs w:val="20"/>
          <w:lang w:eastAsia="es-ES"/>
        </w:rPr>
        <w:t xml:space="preserve">, con los datos completos de su publicación. </w:t>
      </w: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En caso de no poderse verificar su existencia en los registros de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w:t>
      </w:r>
      <w:r w:rsidRPr="00557239">
        <w:rPr>
          <w:rFonts w:ascii="Verdana" w:eastAsia="Times New Roman" w:hAnsi="Verdana" w:cs="Courier New"/>
          <w:sz w:val="20"/>
          <w:szCs w:val="20"/>
          <w:lang w:eastAsia="es-ES"/>
        </w:rPr>
        <w:lastRenderedPageBreak/>
        <w:t xml:space="preserve">no se incluirá su publicación como parte de esta lista. </w:t>
      </w: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CONSIDERACIONES FINALES</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El aumento de la presencia de la publicación de autores afiliados a instituciones del sector de la salud en Holguín, y del país en general, en la base de datos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xml:space="preserve">, puede verse favorecido por la aplicación de una estrategia de posicionamiento progresivo de sus profesionales en revistas procesadas por esta base de datos; así como por una declaración más completa de los datos de afiliación de dichos autores en sus contribuciones.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 xml:space="preserve"> </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REFERENCIAS BIBLIOGRÁFICAS</w:t>
      </w:r>
    </w:p>
    <w:p w:rsidR="00557239" w:rsidRPr="00557239" w:rsidRDefault="00557239" w:rsidP="0055723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Verdana" w:eastAsia="Times New Roman" w:hAnsi="Verdana" w:cs="Courier New"/>
          <w:b/>
          <w:sz w:val="20"/>
          <w:szCs w:val="20"/>
          <w:lang w:eastAsia="es-ES"/>
        </w:rPr>
      </w:pPr>
      <w:r w:rsidRPr="00557239">
        <w:rPr>
          <w:rFonts w:ascii="Verdana" w:eastAsia="Calibri" w:hAnsi="Verdana" w:cs="Times New Roman"/>
          <w:sz w:val="20"/>
          <w:szCs w:val="20"/>
        </w:rPr>
        <w:t xml:space="preserve">Cañedo Andalia R, Guzmán Sánchez M. Producción científico documental de Holguín registrada en Scopus y PubMed en el período 2001-2010. </w:t>
      </w:r>
      <w:r w:rsidRPr="00557239">
        <w:rPr>
          <w:rFonts w:ascii="Verdana" w:eastAsia="Calibri" w:hAnsi="Verdana" w:cs="Times New Roman"/>
          <w:bCs/>
          <w:sz w:val="20"/>
          <w:szCs w:val="20"/>
        </w:rPr>
        <w:t>CCM.</w:t>
      </w:r>
      <w:r w:rsidRPr="00557239">
        <w:rPr>
          <w:rFonts w:ascii="Verdana" w:eastAsia="Calibri" w:hAnsi="Verdana" w:cs="Times New Roman"/>
          <w:sz w:val="20"/>
          <w:szCs w:val="20"/>
        </w:rPr>
        <w:t xml:space="preserve"> 2012 [citado 21 </w:t>
      </w:r>
      <w:proofErr w:type="spellStart"/>
      <w:r w:rsidRPr="00557239">
        <w:rPr>
          <w:rFonts w:ascii="Verdana" w:eastAsia="Calibri" w:hAnsi="Verdana" w:cs="Times New Roman"/>
          <w:sz w:val="20"/>
          <w:szCs w:val="20"/>
        </w:rPr>
        <w:t>may</w:t>
      </w:r>
      <w:proofErr w:type="spellEnd"/>
      <w:r w:rsidRPr="00557239">
        <w:rPr>
          <w:rFonts w:ascii="Verdana" w:eastAsia="Calibri" w:hAnsi="Verdana" w:cs="Times New Roman"/>
          <w:sz w:val="20"/>
          <w:szCs w:val="20"/>
        </w:rPr>
        <w:t xml:space="preserve"> 2015]; 16(1). Disponible en: </w:t>
      </w:r>
      <w:hyperlink r:id="rId16" w:history="1">
        <w:r w:rsidRPr="00557239">
          <w:rPr>
            <w:rFonts w:ascii="Verdana" w:eastAsia="Calibri" w:hAnsi="Verdana" w:cs="Times New Roman"/>
            <w:color w:val="0000FF"/>
            <w:sz w:val="20"/>
            <w:szCs w:val="20"/>
            <w:u w:val="single"/>
          </w:rPr>
          <w:t>http://revcocmed.sld.cu/index.php/cocmed/article/view/239</w:t>
        </w:r>
      </w:hyperlink>
    </w:p>
    <w:p w:rsid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sectPr w:rsidR="00557239" w:rsidSect="00557239">
          <w:footnotePr>
            <w:numFmt w:val="lowerLetter"/>
          </w:footnotePr>
          <w:type w:val="continuous"/>
          <w:pgSz w:w="11906" w:h="16838"/>
          <w:pgMar w:top="1417" w:right="1701" w:bottom="1417" w:left="1701" w:header="708" w:footer="708" w:gutter="0"/>
          <w:cols w:num="2" w:space="708"/>
          <w:titlePg/>
          <w:docGrid w:linePitch="360"/>
        </w:sect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896AAF" w:rsidRDefault="00896AAF"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lastRenderedPageBreak/>
        <w:t>Anexo</w:t>
      </w:r>
      <w:r w:rsidRPr="00557239">
        <w:rPr>
          <w:rFonts w:ascii="Verdana" w:eastAsia="Times New Roman" w:hAnsi="Verdana" w:cs="Courier New"/>
          <w:sz w:val="20"/>
          <w:szCs w:val="20"/>
          <w:lang w:eastAsia="es-ES"/>
        </w:rPr>
        <w:t xml:space="preserve">. Relación de contribuciones publicadas por autores afiliados a instituciones del Sistema Provincial de Salud de Holguín, </w:t>
      </w:r>
      <w:r w:rsidRPr="00557239">
        <w:rPr>
          <w:rFonts w:ascii="Verdana" w:eastAsia="Times New Roman" w:hAnsi="Verdana" w:cs="Courier New"/>
          <w:i/>
          <w:sz w:val="20"/>
          <w:szCs w:val="20"/>
          <w:lang w:eastAsia="es-ES"/>
        </w:rPr>
        <w:t>PubMed</w:t>
      </w:r>
      <w:r w:rsidRPr="00557239">
        <w:rPr>
          <w:rFonts w:ascii="Verdana" w:eastAsia="Times New Roman" w:hAnsi="Verdana" w:cs="Courier New"/>
          <w:sz w:val="20"/>
          <w:szCs w:val="20"/>
          <w:lang w:eastAsia="es-ES"/>
        </w:rPr>
        <w:t>, 2010-2014</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2014</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Int</w:t>
      </w:r>
      <w:proofErr w:type="spellEnd"/>
      <w:r w:rsidRPr="00557239">
        <w:rPr>
          <w:rFonts w:ascii="Verdana" w:eastAsia="Times New Roman" w:hAnsi="Verdana" w:cs="Courier New"/>
          <w:sz w:val="20"/>
          <w:szCs w:val="20"/>
          <w:lang w:val="en-US" w:eastAsia="es-ES"/>
        </w:rPr>
        <w:t xml:space="preserve"> J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Exp</w:t>
      </w:r>
      <w:proofErr w:type="spellEnd"/>
      <w:r w:rsidRPr="00557239">
        <w:rPr>
          <w:rFonts w:ascii="Verdana" w:eastAsia="Times New Roman" w:hAnsi="Verdana" w:cs="Courier New"/>
          <w:sz w:val="20"/>
          <w:szCs w:val="20"/>
          <w:lang w:val="en-US" w:eastAsia="es-ES"/>
        </w:rPr>
        <w:t xml:space="preserve"> Med. 2014 Dec 15</w:t>
      </w:r>
      <w:proofErr w:type="gramStart"/>
      <w:r w:rsidRPr="00557239">
        <w:rPr>
          <w:rFonts w:ascii="Verdana" w:eastAsia="Times New Roman" w:hAnsi="Verdana" w:cs="Courier New"/>
          <w:sz w:val="20"/>
          <w:szCs w:val="20"/>
          <w:lang w:val="en-US" w:eastAsia="es-ES"/>
        </w:rPr>
        <w:t>;7</w:t>
      </w:r>
      <w:proofErr w:type="gramEnd"/>
      <w:r w:rsidRPr="00557239">
        <w:rPr>
          <w:rFonts w:ascii="Verdana" w:eastAsia="Times New Roman" w:hAnsi="Verdana" w:cs="Courier New"/>
          <w:sz w:val="20"/>
          <w:szCs w:val="20"/>
          <w:lang w:val="en-US" w:eastAsia="es-ES"/>
        </w:rPr>
        <w:t xml:space="preserve">(12):5896-903. </w:t>
      </w:r>
      <w:proofErr w:type="spellStart"/>
      <w:proofErr w:type="gramStart"/>
      <w:r w:rsidRPr="00557239">
        <w:rPr>
          <w:rFonts w:ascii="Verdana" w:eastAsia="Times New Roman" w:hAnsi="Verdana" w:cs="Courier New"/>
          <w:sz w:val="20"/>
          <w:szCs w:val="20"/>
          <w:lang w:val="en-US" w:eastAsia="es-ES"/>
        </w:rPr>
        <w:t>eCollection</w:t>
      </w:r>
      <w:proofErr w:type="spellEnd"/>
      <w:proofErr w:type="gramEnd"/>
      <w:r w:rsidRPr="00557239">
        <w:rPr>
          <w:rFonts w:ascii="Verdana" w:eastAsia="Times New Roman" w:hAnsi="Verdana" w:cs="Courier New"/>
          <w:sz w:val="20"/>
          <w:szCs w:val="20"/>
          <w:lang w:val="en-US" w:eastAsia="es-ES"/>
        </w:rPr>
        <w:t xml:space="preserve"> 2014. Clinical and molecular effect on offspring of a marriage of consanguineous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7 mutation carriers: a family case report. </w:t>
      </w:r>
      <w:r w:rsidRPr="00557239">
        <w:rPr>
          <w:rFonts w:ascii="Verdana" w:eastAsia="Times New Roman" w:hAnsi="Verdana" w:cs="Courier New"/>
          <w:sz w:val="20"/>
          <w:szCs w:val="20"/>
          <w:lang w:eastAsia="es-ES"/>
        </w:rPr>
        <w:t xml:space="preserve">Magaña JJ, Tapia-Guerrero YS,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xml:space="preserve">, Cruz-Mariño T, </w:t>
      </w:r>
      <w:proofErr w:type="spellStart"/>
      <w:r w:rsidRPr="00557239">
        <w:rPr>
          <w:rFonts w:ascii="Verdana" w:eastAsia="Times New Roman" w:hAnsi="Verdana" w:cs="Courier New"/>
          <w:sz w:val="20"/>
          <w:szCs w:val="20"/>
          <w:lang w:eastAsia="es-ES"/>
        </w:rPr>
        <w:t>Cerecedo</w:t>
      </w:r>
      <w:proofErr w:type="spellEnd"/>
      <w:r w:rsidRPr="00557239">
        <w:rPr>
          <w:rFonts w:ascii="Verdana" w:eastAsia="Times New Roman" w:hAnsi="Verdana" w:cs="Courier New"/>
          <w:sz w:val="20"/>
          <w:szCs w:val="20"/>
          <w:lang w:eastAsia="es-ES"/>
        </w:rPr>
        <w:t xml:space="preserve"> Zapata CM, Gómez R, Murillo Melo NM, González Piña R, Hernández </w:t>
      </w:r>
      <w:proofErr w:type="spellStart"/>
      <w:r w:rsidRPr="00557239">
        <w:rPr>
          <w:rFonts w:ascii="Verdana" w:eastAsia="Times New Roman" w:hAnsi="Verdana" w:cs="Courier New"/>
          <w:sz w:val="20"/>
          <w:szCs w:val="20"/>
          <w:lang w:eastAsia="es-ES"/>
        </w:rPr>
        <w:t>Hernández</w:t>
      </w:r>
      <w:proofErr w:type="spellEnd"/>
      <w:r w:rsidRPr="00557239">
        <w:rPr>
          <w:rFonts w:ascii="Verdana" w:eastAsia="Times New Roman" w:hAnsi="Verdana" w:cs="Courier New"/>
          <w:sz w:val="20"/>
          <w:szCs w:val="20"/>
          <w:lang w:eastAsia="es-ES"/>
        </w:rPr>
        <w:t xml:space="preserve"> O, Cisneros B.</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UNIVERSIDAD DE CIENCIAS MÉDICAS DE HOLGUÍN. Salud Pública </w:t>
      </w:r>
      <w:proofErr w:type="spellStart"/>
      <w:r w:rsidRPr="00557239">
        <w:rPr>
          <w:rFonts w:ascii="Verdana" w:eastAsia="Times New Roman" w:hAnsi="Verdana" w:cs="Courier New"/>
          <w:sz w:val="20"/>
          <w:szCs w:val="20"/>
          <w:lang w:eastAsia="es-ES"/>
        </w:rPr>
        <w:t>Mex</w:t>
      </w:r>
      <w:proofErr w:type="spellEnd"/>
      <w:r w:rsidRPr="00557239">
        <w:rPr>
          <w:rFonts w:ascii="Verdana" w:eastAsia="Times New Roman" w:hAnsi="Verdana" w:cs="Courier New"/>
          <w:sz w:val="20"/>
          <w:szCs w:val="20"/>
          <w:lang w:eastAsia="es-ES"/>
        </w:rPr>
        <w:t>. 2014 Nov-Dec</w:t>
      </w:r>
      <w:proofErr w:type="gramStart"/>
      <w:r w:rsidRPr="00557239">
        <w:rPr>
          <w:rFonts w:ascii="Verdana" w:eastAsia="Times New Roman" w:hAnsi="Verdana" w:cs="Courier New"/>
          <w:sz w:val="20"/>
          <w:szCs w:val="20"/>
          <w:lang w:eastAsia="es-ES"/>
        </w:rPr>
        <w:t>;56</w:t>
      </w:r>
      <w:proofErr w:type="gramEnd"/>
      <w:r w:rsidRPr="00557239">
        <w:rPr>
          <w:rFonts w:ascii="Verdana" w:eastAsia="Times New Roman" w:hAnsi="Verdana" w:cs="Courier New"/>
          <w:sz w:val="20"/>
          <w:szCs w:val="20"/>
          <w:lang w:eastAsia="es-ES"/>
        </w:rPr>
        <w:t xml:space="preserve">(6):572-3. Alteraciones metabólicas durante la obesidad. </w:t>
      </w:r>
      <w:r w:rsidRPr="00557239">
        <w:rPr>
          <w:rFonts w:ascii="Verdana" w:eastAsia="Times New Roman" w:hAnsi="Verdana" w:cs="Courier New"/>
          <w:b/>
          <w:sz w:val="20"/>
          <w:szCs w:val="20"/>
          <w:lang w:eastAsia="es-ES"/>
        </w:rPr>
        <w:t>Miguel Soca PE</w:t>
      </w:r>
      <w:r w:rsidRPr="00557239">
        <w:rPr>
          <w:rFonts w:ascii="Verdana" w:eastAsia="Times New Roman" w:hAnsi="Verdana" w:cs="Courier New"/>
          <w:sz w:val="20"/>
          <w:szCs w:val="20"/>
          <w:lang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UNIVERSIDAD DE CIENCIAS MÉDICAS DE HOLGUÍN. </w:t>
      </w:r>
      <w:proofErr w:type="spellStart"/>
      <w:r w:rsidRPr="00557239">
        <w:rPr>
          <w:rFonts w:ascii="Verdana" w:eastAsia="Times New Roman" w:hAnsi="Verdana" w:cs="Courier New"/>
          <w:sz w:val="20"/>
          <w:szCs w:val="20"/>
          <w:lang w:val="en-US" w:eastAsia="es-ES"/>
        </w:rPr>
        <w:t>Cien</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Saude</w:t>
      </w:r>
      <w:proofErr w:type="spellEnd"/>
      <w:r w:rsidRPr="00557239">
        <w:rPr>
          <w:rFonts w:ascii="Verdana" w:eastAsia="Times New Roman" w:hAnsi="Verdana" w:cs="Courier New"/>
          <w:sz w:val="20"/>
          <w:szCs w:val="20"/>
          <w:lang w:val="en-US" w:eastAsia="es-ES"/>
        </w:rPr>
        <w:t xml:space="preserve"> Colet. 2014 Dec</w:t>
      </w:r>
      <w:proofErr w:type="gramStart"/>
      <w:r w:rsidRPr="00557239">
        <w:rPr>
          <w:rFonts w:ascii="Verdana" w:eastAsia="Times New Roman" w:hAnsi="Verdana" w:cs="Courier New"/>
          <w:sz w:val="20"/>
          <w:szCs w:val="20"/>
          <w:lang w:val="en-US" w:eastAsia="es-ES"/>
        </w:rPr>
        <w:t>;19</w:t>
      </w:r>
      <w:proofErr w:type="gramEnd"/>
      <w:r w:rsidRPr="00557239">
        <w:rPr>
          <w:rFonts w:ascii="Verdana" w:eastAsia="Times New Roman" w:hAnsi="Verdana" w:cs="Courier New"/>
          <w:sz w:val="20"/>
          <w:szCs w:val="20"/>
          <w:lang w:val="en-US" w:eastAsia="es-ES"/>
        </w:rPr>
        <w:t xml:space="preserve">(12):4767-75.[Towards a two-dimensional study of burnout syndrome in college students]. </w:t>
      </w:r>
      <w:r w:rsidRPr="00557239">
        <w:rPr>
          <w:rFonts w:ascii="Verdana" w:eastAsia="Times New Roman" w:hAnsi="Verdana" w:cs="Courier New"/>
          <w:b/>
          <w:sz w:val="20"/>
          <w:szCs w:val="20"/>
          <w:lang w:val="en-US" w:eastAsia="es-ES"/>
        </w:rPr>
        <w:t>Rosales Ricardo Y</w:t>
      </w:r>
      <w:r w:rsidRPr="00557239">
        <w:rPr>
          <w:rFonts w:ascii="Verdana" w:eastAsia="Times New Roman" w:hAnsi="Verdana" w:cs="Courier New"/>
          <w:sz w:val="20"/>
          <w:szCs w:val="20"/>
          <w:lang w:val="en-US" w:eastAsia="es-ES"/>
        </w:rPr>
        <w:t xml:space="preserve">, Rosales </w:t>
      </w:r>
      <w:proofErr w:type="spellStart"/>
      <w:r w:rsidRPr="00557239">
        <w:rPr>
          <w:rFonts w:ascii="Verdana" w:eastAsia="Times New Roman" w:hAnsi="Verdana" w:cs="Courier New"/>
          <w:sz w:val="20"/>
          <w:szCs w:val="20"/>
          <w:lang w:val="en-US" w:eastAsia="es-ES"/>
        </w:rPr>
        <w:t>Paneque</w:t>
      </w:r>
      <w:proofErr w:type="spellEnd"/>
      <w:r w:rsidRPr="00557239">
        <w:rPr>
          <w:rFonts w:ascii="Verdana" w:eastAsia="Times New Roman" w:hAnsi="Verdana" w:cs="Courier New"/>
          <w:sz w:val="20"/>
          <w:szCs w:val="20"/>
          <w:lang w:val="en-US" w:eastAsia="es-ES"/>
        </w:rPr>
        <w:t xml:space="preserve"> FR.</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caps/>
          <w:sz w:val="20"/>
          <w:szCs w:val="20"/>
          <w:lang w:val="en-US" w:eastAsia="es-ES"/>
        </w:rPr>
        <w:t>Hospital Vladimir I. Lenin</w:t>
      </w:r>
      <w:r w:rsidRPr="00557239">
        <w:rPr>
          <w:rFonts w:ascii="Verdana" w:eastAsia="Times New Roman" w:hAnsi="Verdana" w:cs="Courier New"/>
          <w:sz w:val="20"/>
          <w:szCs w:val="20"/>
          <w:lang w:val="en-US" w:eastAsia="es-ES"/>
        </w:rPr>
        <w:t>. New Microbes New Infect. 2014 Jul</w:t>
      </w:r>
      <w:proofErr w:type="gramStart"/>
      <w:r w:rsidRPr="00557239">
        <w:rPr>
          <w:rFonts w:ascii="Verdana" w:eastAsia="Times New Roman" w:hAnsi="Verdana" w:cs="Courier New"/>
          <w:sz w:val="20"/>
          <w:szCs w:val="20"/>
          <w:lang w:val="en-US" w:eastAsia="es-ES"/>
        </w:rPr>
        <w:t>;2</w:t>
      </w:r>
      <w:proofErr w:type="gramEnd"/>
      <w:r w:rsidRPr="00557239">
        <w:rPr>
          <w:rFonts w:ascii="Verdana" w:eastAsia="Times New Roman" w:hAnsi="Verdana" w:cs="Courier New"/>
          <w:sz w:val="20"/>
          <w:szCs w:val="20"/>
          <w:lang w:val="en-US" w:eastAsia="es-ES"/>
        </w:rPr>
        <w:t xml:space="preserve">(4):123-6.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10.1002/nmi2.54.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2014 Jun 26. Emergence of </w:t>
      </w:r>
      <w:proofErr w:type="spellStart"/>
      <w:r w:rsidRPr="00557239">
        <w:rPr>
          <w:rFonts w:ascii="Verdana" w:eastAsia="Times New Roman" w:hAnsi="Verdana" w:cs="Courier New"/>
          <w:sz w:val="20"/>
          <w:szCs w:val="20"/>
          <w:lang w:val="en-US" w:eastAsia="es-ES"/>
        </w:rPr>
        <w:t>Klebsiellapneumoniae</w:t>
      </w:r>
      <w:proofErr w:type="spellEnd"/>
      <w:r w:rsidRPr="00557239">
        <w:rPr>
          <w:rFonts w:ascii="Verdana" w:eastAsia="Times New Roman" w:hAnsi="Verdana" w:cs="Courier New"/>
          <w:sz w:val="20"/>
          <w:szCs w:val="20"/>
          <w:lang w:val="en-US" w:eastAsia="es-ES"/>
        </w:rPr>
        <w:t xml:space="preserve"> clinical isolates producing KPC-2 </w:t>
      </w:r>
      <w:proofErr w:type="spellStart"/>
      <w:r w:rsidRPr="00557239">
        <w:rPr>
          <w:rFonts w:ascii="Verdana" w:eastAsia="Times New Roman" w:hAnsi="Verdana" w:cs="Courier New"/>
          <w:sz w:val="20"/>
          <w:szCs w:val="20"/>
          <w:lang w:val="en-US" w:eastAsia="es-ES"/>
        </w:rPr>
        <w:t>carbapenemase</w:t>
      </w:r>
      <w:proofErr w:type="spellEnd"/>
      <w:r w:rsidRPr="00557239">
        <w:rPr>
          <w:rFonts w:ascii="Verdana" w:eastAsia="Times New Roman" w:hAnsi="Verdana" w:cs="Courier New"/>
          <w:sz w:val="20"/>
          <w:szCs w:val="20"/>
          <w:lang w:val="en-US" w:eastAsia="es-ES"/>
        </w:rPr>
        <w:t xml:space="preserve"> in Cuba. </w:t>
      </w:r>
      <w:r w:rsidRPr="00557239">
        <w:rPr>
          <w:rFonts w:ascii="Verdana" w:eastAsia="Times New Roman" w:hAnsi="Verdana" w:cs="Courier New"/>
          <w:sz w:val="20"/>
          <w:szCs w:val="20"/>
          <w:lang w:eastAsia="es-ES"/>
        </w:rPr>
        <w:t xml:space="preserve">Quiñones D, </w:t>
      </w:r>
      <w:proofErr w:type="spellStart"/>
      <w:r w:rsidRPr="00557239">
        <w:rPr>
          <w:rFonts w:ascii="Verdana" w:eastAsia="Times New Roman" w:hAnsi="Verdana" w:cs="Courier New"/>
          <w:sz w:val="20"/>
          <w:szCs w:val="20"/>
          <w:lang w:eastAsia="es-ES"/>
        </w:rPr>
        <w:t>Hart</w:t>
      </w:r>
      <w:proofErr w:type="spellEnd"/>
      <w:r w:rsidRPr="00557239">
        <w:rPr>
          <w:rFonts w:ascii="Verdana" w:eastAsia="Times New Roman" w:hAnsi="Verdana" w:cs="Courier New"/>
          <w:sz w:val="20"/>
          <w:szCs w:val="20"/>
          <w:lang w:eastAsia="es-ES"/>
        </w:rPr>
        <w:t xml:space="preserve"> M, Espinosa F, </w:t>
      </w:r>
      <w:r w:rsidRPr="00557239">
        <w:rPr>
          <w:rFonts w:ascii="Verdana" w:eastAsia="Times New Roman" w:hAnsi="Verdana" w:cs="Courier New"/>
          <w:b/>
          <w:sz w:val="20"/>
          <w:szCs w:val="20"/>
          <w:lang w:eastAsia="es-ES"/>
        </w:rPr>
        <w:t>García S</w:t>
      </w:r>
      <w:r w:rsidRPr="00557239">
        <w:rPr>
          <w:rFonts w:ascii="Verdana" w:eastAsia="Times New Roman" w:hAnsi="Verdana" w:cs="Courier New"/>
          <w:sz w:val="20"/>
          <w:szCs w:val="20"/>
          <w:lang w:eastAsia="es-ES"/>
        </w:rPr>
        <w:t xml:space="preserve">, Carmona Y, </w:t>
      </w:r>
      <w:proofErr w:type="spellStart"/>
      <w:r w:rsidRPr="00557239">
        <w:rPr>
          <w:rFonts w:ascii="Verdana" w:eastAsia="Times New Roman" w:hAnsi="Verdana" w:cs="Courier New"/>
          <w:sz w:val="20"/>
          <w:szCs w:val="20"/>
          <w:lang w:eastAsia="es-ES"/>
        </w:rPr>
        <w:t>Ghosh</w:t>
      </w:r>
      <w:proofErr w:type="spellEnd"/>
      <w:r w:rsidRPr="00557239">
        <w:rPr>
          <w:rFonts w:ascii="Verdana" w:eastAsia="Times New Roman" w:hAnsi="Verdana" w:cs="Courier New"/>
          <w:sz w:val="20"/>
          <w:szCs w:val="20"/>
          <w:lang w:eastAsia="es-ES"/>
        </w:rPr>
        <w:t xml:space="preserve"> S, </w:t>
      </w:r>
      <w:proofErr w:type="spellStart"/>
      <w:r w:rsidRPr="00557239">
        <w:rPr>
          <w:rFonts w:ascii="Verdana" w:eastAsia="Times New Roman" w:hAnsi="Verdana" w:cs="Courier New"/>
          <w:sz w:val="20"/>
          <w:szCs w:val="20"/>
          <w:lang w:eastAsia="es-ES"/>
        </w:rPr>
        <w:t>Urushibara</w:t>
      </w:r>
      <w:proofErr w:type="spellEnd"/>
      <w:r w:rsidRPr="00557239">
        <w:rPr>
          <w:rFonts w:ascii="Verdana" w:eastAsia="Times New Roman" w:hAnsi="Verdana" w:cs="Courier New"/>
          <w:sz w:val="20"/>
          <w:szCs w:val="20"/>
          <w:lang w:eastAsia="es-ES"/>
        </w:rPr>
        <w:t xml:space="preserve"> N, </w:t>
      </w:r>
      <w:proofErr w:type="spellStart"/>
      <w:r w:rsidRPr="00557239">
        <w:rPr>
          <w:rFonts w:ascii="Verdana" w:eastAsia="Times New Roman" w:hAnsi="Verdana" w:cs="Courier New"/>
          <w:sz w:val="20"/>
          <w:szCs w:val="20"/>
          <w:lang w:eastAsia="es-ES"/>
        </w:rPr>
        <w:t>Kawaguchiya</w:t>
      </w:r>
      <w:proofErr w:type="spellEnd"/>
      <w:r w:rsidRPr="00557239">
        <w:rPr>
          <w:rFonts w:ascii="Verdana" w:eastAsia="Times New Roman" w:hAnsi="Verdana" w:cs="Courier New"/>
          <w:sz w:val="20"/>
          <w:szCs w:val="20"/>
          <w:lang w:eastAsia="es-ES"/>
        </w:rPr>
        <w:t xml:space="preserve"> M, </w:t>
      </w:r>
      <w:proofErr w:type="spellStart"/>
      <w:r w:rsidRPr="00557239">
        <w:rPr>
          <w:rFonts w:ascii="Verdana" w:eastAsia="Times New Roman" w:hAnsi="Verdana" w:cs="Courier New"/>
          <w:sz w:val="20"/>
          <w:szCs w:val="20"/>
          <w:lang w:eastAsia="es-ES"/>
        </w:rPr>
        <w:t>Kobayashi</w:t>
      </w:r>
      <w:proofErr w:type="spellEnd"/>
      <w:r w:rsidRPr="00557239">
        <w:rPr>
          <w:rFonts w:ascii="Verdana" w:eastAsia="Times New Roman" w:hAnsi="Verdana" w:cs="Courier New"/>
          <w:sz w:val="20"/>
          <w:szCs w:val="20"/>
          <w:lang w:eastAsia="es-ES"/>
        </w:rPr>
        <w:t xml:space="preserve"> N.</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Calibri" w:hAnsi="Verdana" w:cs="Times New Roman"/>
          <w:caps/>
          <w:sz w:val="20"/>
          <w:szCs w:val="20"/>
        </w:rPr>
        <w:t>Hospital Militar de Holguín Fermín Valdez Domínguez</w:t>
      </w:r>
      <w:r w:rsidRPr="00557239">
        <w:rPr>
          <w:rFonts w:ascii="Verdana" w:eastAsia="Times New Roman" w:hAnsi="Verdana" w:cs="Courier New"/>
          <w:sz w:val="20"/>
          <w:szCs w:val="20"/>
          <w:lang w:eastAsia="es-ES"/>
        </w:rPr>
        <w:t xml:space="preserve">. </w:t>
      </w:r>
      <w:r w:rsidRPr="00557239">
        <w:rPr>
          <w:rFonts w:ascii="Verdana" w:eastAsia="Times New Roman" w:hAnsi="Verdana" w:cs="Courier New"/>
          <w:sz w:val="20"/>
          <w:szCs w:val="20"/>
          <w:lang w:val="en-US" w:eastAsia="es-ES"/>
        </w:rPr>
        <w:t>Child Psychiatry Hum Dev. 2014 Sep 5.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ahead of print]. Does comorbid anger exacerbate the rejection of children with depression by their school peers? </w:t>
      </w:r>
      <w:r w:rsidRPr="00557239">
        <w:rPr>
          <w:rFonts w:ascii="Verdana" w:eastAsia="Times New Roman" w:hAnsi="Verdana" w:cs="Courier New"/>
          <w:sz w:val="20"/>
          <w:szCs w:val="20"/>
          <w:lang w:eastAsia="es-ES"/>
        </w:rPr>
        <w:t xml:space="preserve">Martínez YA, Schneider BH, Zambrana A, Batista GS, </w:t>
      </w:r>
      <w:r w:rsidRPr="00557239">
        <w:rPr>
          <w:rFonts w:ascii="Verdana" w:eastAsia="Times New Roman" w:hAnsi="Verdana" w:cs="Courier New"/>
          <w:b/>
          <w:sz w:val="20"/>
          <w:szCs w:val="20"/>
          <w:lang w:eastAsia="es-ES"/>
        </w:rPr>
        <w:t>Soca ZS</w:t>
      </w:r>
      <w:r w:rsidRPr="00557239">
        <w:rPr>
          <w:rFonts w:ascii="Verdana" w:eastAsia="Times New Roman" w:hAnsi="Verdana" w:cs="Courier New"/>
          <w:sz w:val="20"/>
          <w:szCs w:val="20"/>
          <w:lang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Brain </w:t>
      </w:r>
      <w:proofErr w:type="spellStart"/>
      <w:r w:rsidRPr="00557239">
        <w:rPr>
          <w:rFonts w:ascii="Verdana" w:eastAsia="Times New Roman" w:hAnsi="Verdana" w:cs="Courier New"/>
          <w:sz w:val="20"/>
          <w:szCs w:val="20"/>
          <w:lang w:val="en-US" w:eastAsia="es-ES"/>
        </w:rPr>
        <w:t>Cogn</w:t>
      </w:r>
      <w:proofErr w:type="spellEnd"/>
      <w:r w:rsidRPr="00557239">
        <w:rPr>
          <w:rFonts w:ascii="Verdana" w:eastAsia="Times New Roman" w:hAnsi="Verdana" w:cs="Courier New"/>
          <w:sz w:val="20"/>
          <w:szCs w:val="20"/>
          <w:lang w:val="en-US" w:eastAsia="es-ES"/>
        </w:rPr>
        <w:t>. 2014 Nov</w:t>
      </w:r>
      <w:proofErr w:type="gramStart"/>
      <w:r w:rsidRPr="00557239">
        <w:rPr>
          <w:rFonts w:ascii="Verdana" w:eastAsia="Times New Roman" w:hAnsi="Verdana" w:cs="Courier New"/>
          <w:sz w:val="20"/>
          <w:szCs w:val="20"/>
          <w:lang w:val="en-US" w:eastAsia="es-ES"/>
        </w:rPr>
        <w:t>;91:28</w:t>
      </w:r>
      <w:proofErr w:type="gramEnd"/>
      <w:r w:rsidRPr="00557239">
        <w:rPr>
          <w:rFonts w:ascii="Verdana" w:eastAsia="Times New Roman" w:hAnsi="Verdana" w:cs="Courier New"/>
          <w:sz w:val="20"/>
          <w:szCs w:val="20"/>
          <w:lang w:val="en-US" w:eastAsia="es-ES"/>
        </w:rPr>
        <w:t xml:space="preserve">-34.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10.1016/j.bandc.2014.07.007.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2014 Sep 3. Executive deficit in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is related to expanded CAG repeats: evidence from </w:t>
      </w:r>
      <w:proofErr w:type="spellStart"/>
      <w:r w:rsidRPr="00557239">
        <w:rPr>
          <w:rFonts w:ascii="Verdana" w:eastAsia="Times New Roman" w:hAnsi="Verdana" w:cs="Courier New"/>
          <w:sz w:val="20"/>
          <w:szCs w:val="20"/>
          <w:lang w:val="en-US" w:eastAsia="es-ES"/>
        </w:rPr>
        <w:t>antisaccadic</w:t>
      </w:r>
      <w:proofErr w:type="spellEnd"/>
      <w:r w:rsidRPr="00557239">
        <w:rPr>
          <w:rFonts w:ascii="Verdana" w:eastAsia="Times New Roman" w:hAnsi="Verdana" w:cs="Courier New"/>
          <w:sz w:val="20"/>
          <w:szCs w:val="20"/>
          <w:lang w:val="en-US" w:eastAsia="es-ES"/>
        </w:rPr>
        <w:t xml:space="preserve"> eye movements. </w:t>
      </w:r>
      <w:r w:rsidRPr="00557239">
        <w:rPr>
          <w:rFonts w:ascii="Verdana" w:eastAsia="Times New Roman" w:hAnsi="Verdana" w:cs="Courier New"/>
          <w:b/>
          <w:sz w:val="20"/>
          <w:szCs w:val="20"/>
          <w:lang w:eastAsia="es-ES"/>
        </w:rPr>
        <w:t>Rodríguez Labrada R</w:t>
      </w:r>
      <w:r w:rsidRPr="00557239">
        <w:rPr>
          <w:rFonts w:ascii="Verdana" w:eastAsia="Times New Roman" w:hAnsi="Verdana" w:cs="Courier New"/>
          <w:sz w:val="20"/>
          <w:szCs w:val="20"/>
          <w:lang w:eastAsia="es-ES"/>
        </w:rPr>
        <w:t xml:space="preserve">, Velázquez Pérez L, Aguilera Rodríguez R, </w:t>
      </w:r>
      <w:proofErr w:type="spellStart"/>
      <w:r w:rsidRPr="00557239">
        <w:rPr>
          <w:rFonts w:ascii="Verdana" w:eastAsia="Times New Roman" w:hAnsi="Verdana" w:cs="Courier New"/>
          <w:sz w:val="20"/>
          <w:szCs w:val="20"/>
          <w:lang w:eastAsia="es-ES"/>
        </w:rPr>
        <w:t>SeifriedOberschmidt</w:t>
      </w:r>
      <w:proofErr w:type="spellEnd"/>
      <w:r w:rsidRPr="00557239">
        <w:rPr>
          <w:rFonts w:ascii="Verdana" w:eastAsia="Times New Roman" w:hAnsi="Verdana" w:cs="Courier New"/>
          <w:sz w:val="20"/>
          <w:szCs w:val="20"/>
          <w:lang w:eastAsia="es-ES"/>
        </w:rPr>
        <w:t xml:space="preserve"> C, Peña Acosta A, Canales Ochoa N, Medrano Montero J, </w:t>
      </w:r>
      <w:proofErr w:type="spellStart"/>
      <w:r w:rsidRPr="00557239">
        <w:rPr>
          <w:rFonts w:ascii="Verdana" w:eastAsia="Times New Roman" w:hAnsi="Verdana" w:cs="Courier New"/>
          <w:sz w:val="20"/>
          <w:szCs w:val="20"/>
          <w:lang w:eastAsia="es-ES"/>
        </w:rPr>
        <w:t>Estupiñan</w:t>
      </w:r>
      <w:proofErr w:type="spellEnd"/>
      <w:r w:rsidRPr="00557239">
        <w:rPr>
          <w:rFonts w:ascii="Verdana" w:eastAsia="Times New Roman" w:hAnsi="Verdana" w:cs="Courier New"/>
          <w:sz w:val="20"/>
          <w:szCs w:val="20"/>
          <w:lang w:eastAsia="es-ES"/>
        </w:rPr>
        <w:t xml:space="preserve"> Rodríguez A, Vázquez Mojena Y, González Zaldívar Y, Laffita Mesa JM.</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lastRenderedPageBreak/>
        <w:t xml:space="preserve">UNIVERSIDAD DE CIENCIAS MÉDICAS DE HOLGUÍN. </w:t>
      </w:r>
      <w:r w:rsidRPr="00557239">
        <w:rPr>
          <w:rFonts w:ascii="Verdana" w:eastAsia="Times New Roman" w:hAnsi="Verdana" w:cs="Courier New"/>
          <w:sz w:val="20"/>
          <w:szCs w:val="20"/>
          <w:lang w:val="en-US" w:eastAsia="es-ES"/>
        </w:rPr>
        <w:t>Rev Neurol. 2014 Sep 1</w:t>
      </w:r>
      <w:proofErr w:type="gramStart"/>
      <w:r w:rsidRPr="00557239">
        <w:rPr>
          <w:rFonts w:ascii="Verdana" w:eastAsia="Times New Roman" w:hAnsi="Verdana" w:cs="Courier New"/>
          <w:sz w:val="20"/>
          <w:szCs w:val="20"/>
          <w:lang w:val="en-US" w:eastAsia="es-ES"/>
        </w:rPr>
        <w:t>;59</w:t>
      </w:r>
      <w:proofErr w:type="gramEnd"/>
      <w:r w:rsidRPr="00557239">
        <w:rPr>
          <w:rFonts w:ascii="Verdana" w:eastAsia="Times New Roman" w:hAnsi="Verdana" w:cs="Courier New"/>
          <w:sz w:val="20"/>
          <w:szCs w:val="20"/>
          <w:lang w:val="en-US" w:eastAsia="es-ES"/>
        </w:rPr>
        <w:t>(5):240.[Protein kinase C activated by AMP and neurological diseases].</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Cerebellum. 2014 Oct</w:t>
      </w:r>
      <w:proofErr w:type="gramStart"/>
      <w:r w:rsidRPr="00557239">
        <w:rPr>
          <w:rFonts w:ascii="Verdana" w:eastAsia="Times New Roman" w:hAnsi="Verdana" w:cs="Courier New"/>
          <w:sz w:val="20"/>
          <w:szCs w:val="20"/>
          <w:lang w:val="en-US" w:eastAsia="es-ES"/>
        </w:rPr>
        <w:t>;13</w:t>
      </w:r>
      <w:proofErr w:type="gramEnd"/>
      <w:r w:rsidRPr="00557239">
        <w:rPr>
          <w:rFonts w:ascii="Verdana" w:eastAsia="Times New Roman" w:hAnsi="Verdana" w:cs="Courier New"/>
          <w:sz w:val="20"/>
          <w:szCs w:val="20"/>
          <w:lang w:val="en-US" w:eastAsia="es-ES"/>
        </w:rPr>
        <w:t xml:space="preserve">(5):568-79.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10.1007/s12311-014-0574-3.Comprehensive study of early features in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2: </w:t>
      </w:r>
      <w:proofErr w:type="spellStart"/>
      <w:r w:rsidRPr="00557239">
        <w:rPr>
          <w:rFonts w:ascii="Verdana" w:eastAsia="Times New Roman" w:hAnsi="Verdana" w:cs="Courier New"/>
          <w:sz w:val="20"/>
          <w:szCs w:val="20"/>
          <w:lang w:val="en-US" w:eastAsia="es-ES"/>
        </w:rPr>
        <w:t>delineatingthe</w:t>
      </w:r>
      <w:proofErr w:type="spellEnd"/>
      <w:r w:rsidRPr="00557239">
        <w:rPr>
          <w:rFonts w:ascii="Verdana" w:eastAsia="Times New Roman" w:hAnsi="Verdana" w:cs="Courier New"/>
          <w:sz w:val="20"/>
          <w:szCs w:val="20"/>
          <w:lang w:val="en-US" w:eastAsia="es-ES"/>
        </w:rPr>
        <w:t xml:space="preserve"> prodromal stage of the disease.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xml:space="preserve">, Rodríguez Labrada R, Cruz Rivas EM, Fernández-Ruiz J, Vaca-Palomares I, Lilia </w:t>
      </w:r>
      <w:proofErr w:type="spellStart"/>
      <w:r w:rsidRPr="00557239">
        <w:rPr>
          <w:rFonts w:ascii="Verdana" w:eastAsia="Times New Roman" w:hAnsi="Verdana" w:cs="Courier New"/>
          <w:sz w:val="20"/>
          <w:szCs w:val="20"/>
          <w:lang w:eastAsia="es-ES"/>
        </w:rPr>
        <w:t>Campins</w:t>
      </w:r>
      <w:proofErr w:type="spellEnd"/>
      <w:r w:rsidRPr="00557239">
        <w:rPr>
          <w:rFonts w:ascii="Verdana" w:eastAsia="Times New Roman" w:hAnsi="Verdana" w:cs="Courier New"/>
          <w:sz w:val="20"/>
          <w:szCs w:val="20"/>
          <w:lang w:eastAsia="es-ES"/>
        </w:rPr>
        <w:t xml:space="preserve"> J, Cisneros B, Peña Acosta A, Vázquez Mojena Y, Díaz R, Magaña-Aguirre JJ, Cruz Mariño T, Estupiñán Rodríguez A, </w:t>
      </w:r>
      <w:proofErr w:type="spellStart"/>
      <w:r w:rsidRPr="00557239">
        <w:rPr>
          <w:rFonts w:ascii="Verdana" w:eastAsia="Times New Roman" w:hAnsi="Verdana" w:cs="Courier New"/>
          <w:sz w:val="20"/>
          <w:szCs w:val="20"/>
          <w:lang w:eastAsia="es-ES"/>
        </w:rPr>
        <w:t>LaffitaMesa</w:t>
      </w:r>
      <w:proofErr w:type="spellEnd"/>
      <w:r w:rsidRPr="00557239">
        <w:rPr>
          <w:rFonts w:ascii="Verdana" w:eastAsia="Times New Roman" w:hAnsi="Verdana" w:cs="Courier New"/>
          <w:sz w:val="20"/>
          <w:szCs w:val="20"/>
          <w:lang w:eastAsia="es-ES"/>
        </w:rPr>
        <w:t xml:space="preserve"> JM, González Piña R, Canales Ochoa N, González Zaldívar Y.</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caps/>
          <w:sz w:val="18"/>
          <w:szCs w:val="18"/>
          <w:lang w:val="en-US" w:eastAsia="es-ES"/>
        </w:rPr>
        <w:t>Hospital Vladimir I. Lenin</w:t>
      </w:r>
      <w:r w:rsidRPr="00557239">
        <w:rPr>
          <w:rFonts w:ascii="Verdana" w:eastAsia="Times New Roman" w:hAnsi="Verdana" w:cs="Courier New"/>
          <w:sz w:val="18"/>
          <w:szCs w:val="18"/>
          <w:lang w:val="en-US" w:eastAsia="es-ES"/>
        </w:rPr>
        <w:t xml:space="preserve">. </w:t>
      </w:r>
      <w:r w:rsidRPr="00557239">
        <w:rPr>
          <w:rFonts w:ascii="Verdana" w:eastAsia="Times New Roman" w:hAnsi="Verdana" w:cs="Courier New"/>
          <w:sz w:val="20"/>
          <w:szCs w:val="20"/>
          <w:lang w:val="en-US" w:eastAsia="es-ES"/>
        </w:rPr>
        <w:t xml:space="preserve">World J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Cases. 2014 May 16</w:t>
      </w:r>
      <w:proofErr w:type="gramStart"/>
      <w:r w:rsidRPr="00557239">
        <w:rPr>
          <w:rFonts w:ascii="Verdana" w:eastAsia="Times New Roman" w:hAnsi="Verdana" w:cs="Courier New"/>
          <w:sz w:val="20"/>
          <w:szCs w:val="20"/>
          <w:lang w:val="en-US" w:eastAsia="es-ES"/>
        </w:rPr>
        <w:t>;2</w:t>
      </w:r>
      <w:proofErr w:type="gramEnd"/>
      <w:r w:rsidRPr="00557239">
        <w:rPr>
          <w:rFonts w:ascii="Verdana" w:eastAsia="Times New Roman" w:hAnsi="Verdana" w:cs="Courier New"/>
          <w:sz w:val="20"/>
          <w:szCs w:val="20"/>
          <w:lang w:val="en-US" w:eastAsia="es-ES"/>
        </w:rPr>
        <w:t xml:space="preserve">(5):170-1.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10.12998/wjcc.v2.i5.170.Pneumomediastinum after acute lymphoblastic leukemia and chemotherapy? </w:t>
      </w:r>
      <w:r w:rsidRPr="00557239">
        <w:rPr>
          <w:rFonts w:ascii="Verdana" w:eastAsia="Times New Roman" w:hAnsi="Verdana" w:cs="Courier New"/>
          <w:b/>
          <w:sz w:val="20"/>
          <w:szCs w:val="20"/>
          <w:lang w:val="en-US" w:eastAsia="es-ES"/>
        </w:rPr>
        <w:t xml:space="preserve">Cruz </w:t>
      </w:r>
      <w:proofErr w:type="spellStart"/>
      <w:r w:rsidRPr="00557239">
        <w:rPr>
          <w:rFonts w:ascii="Verdana" w:eastAsia="Times New Roman" w:hAnsi="Verdana" w:cs="Courier New"/>
          <w:b/>
          <w:sz w:val="20"/>
          <w:szCs w:val="20"/>
          <w:lang w:val="en-US" w:eastAsia="es-ES"/>
        </w:rPr>
        <w:t>Portelles</w:t>
      </w:r>
      <w:proofErr w:type="spellEnd"/>
      <w:r w:rsidRPr="00557239">
        <w:rPr>
          <w:rFonts w:ascii="Verdana" w:eastAsia="Times New Roman" w:hAnsi="Verdana" w:cs="Courier New"/>
          <w:b/>
          <w:sz w:val="20"/>
          <w:szCs w:val="20"/>
          <w:lang w:val="en-US" w:eastAsia="es-ES"/>
        </w:rPr>
        <w:t xml:space="preserve"> A</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t xml:space="preserve">UNIVERSIDAD DE CIENCIAS MÉDICAS DE HOLGUÍN. </w:t>
      </w:r>
      <w:r w:rsidRPr="00557239">
        <w:rPr>
          <w:rFonts w:ascii="Verdana" w:eastAsia="Times New Roman" w:hAnsi="Verdana" w:cs="Courier New"/>
          <w:sz w:val="20"/>
          <w:szCs w:val="20"/>
          <w:lang w:val="en-US" w:eastAsia="es-ES"/>
        </w:rPr>
        <w:t xml:space="preserve">Rev </w:t>
      </w:r>
      <w:proofErr w:type="spellStart"/>
      <w:proofErr w:type="gramStart"/>
      <w:r w:rsidRPr="00557239">
        <w:rPr>
          <w:rFonts w:ascii="Verdana" w:eastAsia="Times New Roman" w:hAnsi="Verdana" w:cs="Courier New"/>
          <w:sz w:val="20"/>
          <w:szCs w:val="20"/>
          <w:lang w:val="en-US" w:eastAsia="es-ES"/>
        </w:rPr>
        <w:t>Esp</w:t>
      </w:r>
      <w:proofErr w:type="spellEnd"/>
      <w:proofErr w:type="gram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Cardiol</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Engl</w:t>
      </w:r>
      <w:proofErr w:type="spellEnd"/>
      <w:r w:rsidRPr="00557239">
        <w:rPr>
          <w:rFonts w:ascii="Verdana" w:eastAsia="Times New Roman" w:hAnsi="Verdana" w:cs="Courier New"/>
          <w:sz w:val="20"/>
          <w:szCs w:val="20"/>
          <w:lang w:val="en-US" w:eastAsia="es-ES"/>
        </w:rPr>
        <w:t xml:space="preserve"> Ed). 2013 Apr</w:t>
      </w:r>
      <w:proofErr w:type="gramStart"/>
      <w:r w:rsidRPr="00557239">
        <w:rPr>
          <w:rFonts w:ascii="Verdana" w:eastAsia="Times New Roman" w:hAnsi="Verdana" w:cs="Courier New"/>
          <w:sz w:val="20"/>
          <w:szCs w:val="20"/>
          <w:lang w:val="en-US" w:eastAsia="es-ES"/>
        </w:rPr>
        <w:t>;66</w:t>
      </w:r>
      <w:proofErr w:type="gramEnd"/>
      <w:r w:rsidRPr="00557239">
        <w:rPr>
          <w:rFonts w:ascii="Verdana" w:eastAsia="Times New Roman" w:hAnsi="Verdana" w:cs="Courier New"/>
          <w:sz w:val="20"/>
          <w:szCs w:val="20"/>
          <w:lang w:val="en-US" w:eastAsia="es-ES"/>
        </w:rPr>
        <w:t xml:space="preserve">(4):326-7.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10.1016/j.rec.2012.12.005.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Feb 23. Predictors of carotid intima-media thickness.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 Niño Escofet S.</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Lancet Neurol. 2014 May</w:t>
      </w:r>
      <w:proofErr w:type="gramStart"/>
      <w:r w:rsidRPr="00557239">
        <w:rPr>
          <w:rFonts w:ascii="Verdana" w:eastAsia="Times New Roman" w:hAnsi="Verdana" w:cs="Courier New"/>
          <w:sz w:val="20"/>
          <w:szCs w:val="20"/>
          <w:lang w:val="en-US" w:eastAsia="es-ES"/>
        </w:rPr>
        <w:t>;13</w:t>
      </w:r>
      <w:proofErr w:type="gramEnd"/>
      <w:r w:rsidRPr="00557239">
        <w:rPr>
          <w:rFonts w:ascii="Verdana" w:eastAsia="Times New Roman" w:hAnsi="Verdana" w:cs="Courier New"/>
          <w:sz w:val="20"/>
          <w:szCs w:val="20"/>
          <w:lang w:val="en-US" w:eastAsia="es-ES"/>
        </w:rPr>
        <w:t xml:space="preserve">(5):482-9.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10.1016/S1474-4422(14)70027-4.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2014 Mar 20. Progression of early features of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in individuals at risk: a longitudinal study.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Rodríguez Labrada R, Canales Ochoa N, Montero JM, Sánchez Cruz G, Aguilera Rodríguez R, Almaguer Mederos LE, Laffita Mesa JM.</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t xml:space="preserve">UNIVERSIDAD DE CIENCIAS MÉDICAS DE HOLGUÍN. </w:t>
      </w:r>
      <w:r w:rsidRPr="00557239">
        <w:rPr>
          <w:rFonts w:ascii="Verdana" w:eastAsia="Times New Roman" w:hAnsi="Verdana" w:cs="Courier New"/>
          <w:sz w:val="20"/>
          <w:szCs w:val="20"/>
          <w:lang w:val="en-US" w:eastAsia="es-ES"/>
        </w:rPr>
        <w:t xml:space="preserve">Arch </w:t>
      </w:r>
      <w:proofErr w:type="spellStart"/>
      <w:r w:rsidRPr="00557239">
        <w:rPr>
          <w:rFonts w:ascii="Verdana" w:eastAsia="Times New Roman" w:hAnsi="Verdana" w:cs="Courier New"/>
          <w:sz w:val="20"/>
          <w:szCs w:val="20"/>
          <w:lang w:val="en-US" w:eastAsia="es-ES"/>
        </w:rPr>
        <w:t>Cardiol</w:t>
      </w:r>
      <w:proofErr w:type="spellEnd"/>
      <w:r w:rsidRPr="00557239">
        <w:rPr>
          <w:rFonts w:ascii="Verdana" w:eastAsia="Times New Roman" w:hAnsi="Verdana" w:cs="Courier New"/>
          <w:sz w:val="20"/>
          <w:szCs w:val="20"/>
          <w:lang w:val="en-US" w:eastAsia="es-ES"/>
        </w:rPr>
        <w:t xml:space="preserve"> Mex. 2014 Jan-Mar</w:t>
      </w:r>
      <w:proofErr w:type="gramStart"/>
      <w:r w:rsidRPr="00557239">
        <w:rPr>
          <w:rFonts w:ascii="Verdana" w:eastAsia="Times New Roman" w:hAnsi="Verdana" w:cs="Courier New"/>
          <w:sz w:val="20"/>
          <w:szCs w:val="20"/>
          <w:lang w:val="en-US" w:eastAsia="es-ES"/>
        </w:rPr>
        <w:t>;84</w:t>
      </w:r>
      <w:proofErr w:type="gramEnd"/>
      <w:r w:rsidRPr="00557239">
        <w:rPr>
          <w:rFonts w:ascii="Verdana" w:eastAsia="Times New Roman" w:hAnsi="Verdana" w:cs="Courier New"/>
          <w:sz w:val="20"/>
          <w:szCs w:val="20"/>
          <w:lang w:val="en-US" w:eastAsia="es-ES"/>
        </w:rPr>
        <w:t xml:space="preserve">(1):53-4.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10.1016/j.acmx.2013.08.004.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2014 Mar 11. [Genetic markers in cardiovascular disease].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t xml:space="preserve">UNIVERSIDAD DE CIENCIAS MÉDICAS DE HOLGUÍN. </w:t>
      </w:r>
      <w:proofErr w:type="spellStart"/>
      <w:r w:rsidRPr="00557239">
        <w:rPr>
          <w:rFonts w:ascii="Verdana" w:eastAsia="Times New Roman" w:hAnsi="Verdana" w:cs="Courier New"/>
          <w:sz w:val="20"/>
          <w:szCs w:val="20"/>
          <w:lang w:eastAsia="es-ES"/>
        </w:rPr>
        <w:t>Rev</w:t>
      </w:r>
      <w:proofErr w:type="spellEnd"/>
      <w:r w:rsidRPr="00557239">
        <w:rPr>
          <w:rFonts w:ascii="Verdana" w:eastAsia="Times New Roman" w:hAnsi="Verdana" w:cs="Courier New"/>
          <w:sz w:val="20"/>
          <w:szCs w:val="20"/>
          <w:lang w:eastAsia="es-ES"/>
        </w:rPr>
        <w:t xml:space="preserve"> </w:t>
      </w:r>
      <w:proofErr w:type="spellStart"/>
      <w:r w:rsidRPr="00557239">
        <w:rPr>
          <w:rFonts w:ascii="Verdana" w:eastAsia="Times New Roman" w:hAnsi="Verdana" w:cs="Courier New"/>
          <w:sz w:val="20"/>
          <w:szCs w:val="20"/>
          <w:lang w:eastAsia="es-ES"/>
        </w:rPr>
        <w:t>Neurol</w:t>
      </w:r>
      <w:proofErr w:type="spellEnd"/>
      <w:r w:rsidRPr="00557239">
        <w:rPr>
          <w:rFonts w:ascii="Verdana" w:eastAsia="Times New Roman" w:hAnsi="Verdana" w:cs="Courier New"/>
          <w:sz w:val="20"/>
          <w:szCs w:val="20"/>
          <w:lang w:eastAsia="es-ES"/>
        </w:rPr>
        <w:t>. 2014 Mar 16</w:t>
      </w:r>
      <w:proofErr w:type="gramStart"/>
      <w:r w:rsidRPr="00557239">
        <w:rPr>
          <w:rFonts w:ascii="Verdana" w:eastAsia="Times New Roman" w:hAnsi="Verdana" w:cs="Courier New"/>
          <w:sz w:val="20"/>
          <w:szCs w:val="20"/>
          <w:lang w:eastAsia="es-ES"/>
        </w:rPr>
        <w:t>;58</w:t>
      </w:r>
      <w:proofErr w:type="gramEnd"/>
      <w:r w:rsidRPr="00557239">
        <w:rPr>
          <w:rFonts w:ascii="Verdana" w:eastAsia="Times New Roman" w:hAnsi="Verdana" w:cs="Courier New"/>
          <w:sz w:val="20"/>
          <w:szCs w:val="20"/>
          <w:lang w:eastAsia="es-ES"/>
        </w:rPr>
        <w:t>(6):288. [</w:t>
      </w:r>
      <w:proofErr w:type="spellStart"/>
      <w:r w:rsidRPr="00557239">
        <w:rPr>
          <w:rFonts w:ascii="Verdana" w:eastAsia="Times New Roman" w:hAnsi="Verdana" w:cs="Courier New"/>
          <w:sz w:val="20"/>
          <w:szCs w:val="20"/>
          <w:lang w:eastAsia="es-ES"/>
        </w:rPr>
        <w:t>Mitochondrial</w:t>
      </w:r>
      <w:proofErr w:type="spellEnd"/>
      <w:r w:rsidRPr="00557239">
        <w:rPr>
          <w:rFonts w:ascii="Verdana" w:eastAsia="Times New Roman" w:hAnsi="Verdana" w:cs="Courier New"/>
          <w:sz w:val="20"/>
          <w:szCs w:val="20"/>
          <w:lang w:eastAsia="es-ES"/>
        </w:rPr>
        <w:t xml:space="preserve"> </w:t>
      </w:r>
      <w:proofErr w:type="spellStart"/>
      <w:r w:rsidRPr="00557239">
        <w:rPr>
          <w:rFonts w:ascii="Verdana" w:eastAsia="Times New Roman" w:hAnsi="Verdana" w:cs="Courier New"/>
          <w:sz w:val="20"/>
          <w:szCs w:val="20"/>
          <w:lang w:eastAsia="es-ES"/>
        </w:rPr>
        <w:t>diseases</w:t>
      </w:r>
      <w:proofErr w:type="spellEnd"/>
      <w:r w:rsidRPr="00557239">
        <w:rPr>
          <w:rFonts w:ascii="Verdana" w:eastAsia="Times New Roman" w:hAnsi="Verdana" w:cs="Courier New"/>
          <w:sz w:val="20"/>
          <w:szCs w:val="20"/>
          <w:lang w:eastAsia="es-ES"/>
        </w:rPr>
        <w:t xml:space="preserve">].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caps/>
          <w:sz w:val="18"/>
          <w:szCs w:val="18"/>
          <w:lang w:val="en-US" w:eastAsia="es-ES"/>
        </w:rPr>
        <w:t>Hospital Vladimir I. Lenin</w:t>
      </w:r>
      <w:r w:rsidRPr="00557239">
        <w:rPr>
          <w:rFonts w:ascii="Verdana" w:eastAsia="Times New Roman" w:hAnsi="Verdana" w:cs="Courier New"/>
          <w:sz w:val="18"/>
          <w:szCs w:val="18"/>
          <w:lang w:val="en-US" w:eastAsia="es-ES"/>
        </w:rPr>
        <w:t xml:space="preserve">. </w:t>
      </w:r>
      <w:r w:rsidRPr="00557239">
        <w:rPr>
          <w:rFonts w:ascii="Verdana" w:eastAsia="Times New Roman" w:hAnsi="Verdana" w:cs="Courier New"/>
          <w:sz w:val="20"/>
          <w:szCs w:val="20"/>
          <w:lang w:val="en-US" w:eastAsia="es-ES"/>
        </w:rPr>
        <w:t xml:space="preserve">Rev Port </w:t>
      </w:r>
      <w:proofErr w:type="spellStart"/>
      <w:r w:rsidRPr="00557239">
        <w:rPr>
          <w:rFonts w:ascii="Verdana" w:eastAsia="Times New Roman" w:hAnsi="Verdana" w:cs="Courier New"/>
          <w:sz w:val="20"/>
          <w:szCs w:val="20"/>
          <w:lang w:val="en-US" w:eastAsia="es-ES"/>
        </w:rPr>
        <w:t>Pneumol</w:t>
      </w:r>
      <w:proofErr w:type="spellEnd"/>
      <w:r w:rsidRPr="00557239">
        <w:rPr>
          <w:rFonts w:ascii="Verdana" w:eastAsia="Times New Roman" w:hAnsi="Verdana" w:cs="Courier New"/>
          <w:sz w:val="20"/>
          <w:szCs w:val="20"/>
          <w:lang w:val="en-US" w:eastAsia="es-ES"/>
        </w:rPr>
        <w:t xml:space="preserve">. </w:t>
      </w:r>
      <w:r w:rsidRPr="00557239">
        <w:rPr>
          <w:rFonts w:ascii="Verdana" w:eastAsia="Times New Roman" w:hAnsi="Verdana" w:cs="Courier New"/>
          <w:sz w:val="20"/>
          <w:szCs w:val="20"/>
          <w:lang w:eastAsia="es-ES"/>
        </w:rPr>
        <w:t>2014 Mar-Apr</w:t>
      </w:r>
      <w:proofErr w:type="gramStart"/>
      <w:r w:rsidRPr="00557239">
        <w:rPr>
          <w:rFonts w:ascii="Verdana" w:eastAsia="Times New Roman" w:hAnsi="Verdana" w:cs="Courier New"/>
          <w:sz w:val="20"/>
          <w:szCs w:val="20"/>
          <w:lang w:eastAsia="es-ES"/>
        </w:rPr>
        <w:t>;20</w:t>
      </w:r>
      <w:proofErr w:type="gramEnd"/>
      <w:r w:rsidRPr="00557239">
        <w:rPr>
          <w:rFonts w:ascii="Verdana" w:eastAsia="Times New Roman" w:hAnsi="Verdana" w:cs="Courier New"/>
          <w:sz w:val="20"/>
          <w:szCs w:val="20"/>
          <w:lang w:eastAsia="es-ES"/>
        </w:rPr>
        <w:t xml:space="preserve">(2):107-10. </w:t>
      </w:r>
      <w:proofErr w:type="spellStart"/>
      <w:r w:rsidRPr="00557239">
        <w:rPr>
          <w:rFonts w:ascii="Verdana" w:eastAsia="Times New Roman" w:hAnsi="Verdana" w:cs="Courier New"/>
          <w:sz w:val="20"/>
          <w:szCs w:val="20"/>
          <w:lang w:eastAsia="es-ES"/>
        </w:rPr>
        <w:t>doi</w:t>
      </w:r>
      <w:proofErr w:type="spellEnd"/>
      <w:r w:rsidRPr="00557239">
        <w:rPr>
          <w:rFonts w:ascii="Verdana" w:eastAsia="Times New Roman" w:hAnsi="Verdana" w:cs="Courier New"/>
          <w:sz w:val="20"/>
          <w:szCs w:val="20"/>
          <w:lang w:eastAsia="es-ES"/>
        </w:rPr>
        <w:t xml:space="preserve">: 10.1016/j.rppneu.2013.07.007.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2014 Feb 18. A new case of Job's syndrome at the clinic: a diagnostic challenge. </w:t>
      </w:r>
      <w:r w:rsidRPr="00557239">
        <w:rPr>
          <w:rFonts w:ascii="Verdana" w:eastAsia="Times New Roman" w:hAnsi="Verdana" w:cs="Courier New"/>
          <w:b/>
          <w:sz w:val="20"/>
          <w:szCs w:val="20"/>
          <w:lang w:val="en-US" w:eastAsia="es-ES"/>
        </w:rPr>
        <w:t xml:space="preserve">Cruz </w:t>
      </w:r>
      <w:proofErr w:type="spellStart"/>
      <w:r w:rsidRPr="00557239">
        <w:rPr>
          <w:rFonts w:ascii="Verdana" w:eastAsia="Times New Roman" w:hAnsi="Verdana" w:cs="Courier New"/>
          <w:b/>
          <w:sz w:val="20"/>
          <w:szCs w:val="20"/>
          <w:lang w:val="en-US" w:eastAsia="es-ES"/>
        </w:rPr>
        <w:t>Portelles</w:t>
      </w:r>
      <w:proofErr w:type="spellEnd"/>
      <w:r w:rsidRPr="00557239">
        <w:rPr>
          <w:rFonts w:ascii="Verdana" w:eastAsia="Times New Roman" w:hAnsi="Verdana" w:cs="Courier New"/>
          <w:b/>
          <w:sz w:val="20"/>
          <w:szCs w:val="20"/>
          <w:lang w:val="en-US" w:eastAsia="es-ES"/>
        </w:rPr>
        <w:t xml:space="preserve"> A</w:t>
      </w:r>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Estopiñan</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Zuñiga</w:t>
      </w:r>
      <w:proofErr w:type="spellEnd"/>
      <w:r w:rsidRPr="00557239">
        <w:rPr>
          <w:rFonts w:ascii="Verdana" w:eastAsia="Times New Roman" w:hAnsi="Verdana" w:cs="Courier New"/>
          <w:sz w:val="20"/>
          <w:szCs w:val="20"/>
          <w:lang w:val="en-US" w:eastAsia="es-ES"/>
        </w:rPr>
        <w:t xml:space="preserve"> D.</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Med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Barc</w:t>
      </w:r>
      <w:proofErr w:type="spellEnd"/>
      <w:r w:rsidRPr="00557239">
        <w:rPr>
          <w:rFonts w:ascii="Verdana" w:eastAsia="Times New Roman" w:hAnsi="Verdana" w:cs="Courier New"/>
          <w:sz w:val="20"/>
          <w:szCs w:val="20"/>
          <w:lang w:val="en-US" w:eastAsia="es-ES"/>
        </w:rPr>
        <w:t>). 2014 Oct 21</w:t>
      </w:r>
      <w:proofErr w:type="gramStart"/>
      <w:r w:rsidRPr="00557239">
        <w:rPr>
          <w:rFonts w:ascii="Verdana" w:eastAsia="Times New Roman" w:hAnsi="Verdana" w:cs="Courier New"/>
          <w:sz w:val="20"/>
          <w:szCs w:val="20"/>
          <w:lang w:val="en-US" w:eastAsia="es-ES"/>
        </w:rPr>
        <w:t>;143</w:t>
      </w:r>
      <w:proofErr w:type="gramEnd"/>
      <w:r w:rsidRPr="00557239">
        <w:rPr>
          <w:rFonts w:ascii="Verdana" w:eastAsia="Times New Roman" w:hAnsi="Verdana" w:cs="Courier New"/>
          <w:sz w:val="20"/>
          <w:szCs w:val="20"/>
          <w:lang w:val="en-US" w:eastAsia="es-ES"/>
        </w:rPr>
        <w:t xml:space="preserve">(8):360-5.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w:t>
      </w:r>
      <w:r w:rsidRPr="00557239">
        <w:rPr>
          <w:rFonts w:ascii="Verdana" w:eastAsia="Times New Roman" w:hAnsi="Verdana" w:cs="Courier New"/>
          <w:sz w:val="20"/>
          <w:szCs w:val="20"/>
          <w:lang w:val="en-US" w:eastAsia="es-ES"/>
        </w:rPr>
        <w:lastRenderedPageBreak/>
        <w:t xml:space="preserve">0.1016/j.medcli.2013.11.025.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2014 Jan 28. [Epigenetic heredity (deoxyribonucleic acid methylation): Clinical context in neurodegenerative disorders and ATXN2 gene]. </w:t>
      </w:r>
      <w:r w:rsidRPr="00557239">
        <w:rPr>
          <w:rFonts w:ascii="Verdana" w:eastAsia="Times New Roman" w:hAnsi="Verdana" w:cs="Courier New"/>
          <w:b/>
          <w:sz w:val="20"/>
          <w:szCs w:val="20"/>
          <w:lang w:eastAsia="es-ES"/>
        </w:rPr>
        <w:t>Laffita Mesa JM</w:t>
      </w:r>
      <w:r w:rsidRPr="00557239">
        <w:rPr>
          <w:rFonts w:ascii="Verdana" w:eastAsia="Times New Roman" w:hAnsi="Verdana" w:cs="Courier New"/>
          <w:sz w:val="20"/>
          <w:szCs w:val="20"/>
          <w:lang w:eastAsia="es-ES"/>
        </w:rPr>
        <w:t>, Bauer P.</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Cerebellum. 2014 Apr</w:t>
      </w:r>
      <w:proofErr w:type="gramStart"/>
      <w:r w:rsidRPr="00557239">
        <w:rPr>
          <w:rFonts w:ascii="Verdana" w:eastAsia="Times New Roman" w:hAnsi="Verdana" w:cs="Courier New"/>
          <w:sz w:val="20"/>
          <w:szCs w:val="20"/>
          <w:lang w:val="en-US" w:eastAsia="es-ES"/>
        </w:rPr>
        <w:t>;13</w:t>
      </w:r>
      <w:proofErr w:type="gramEnd"/>
      <w:r w:rsidRPr="00557239">
        <w:rPr>
          <w:rFonts w:ascii="Verdana" w:eastAsia="Times New Roman" w:hAnsi="Verdana" w:cs="Courier New"/>
          <w:sz w:val="20"/>
          <w:szCs w:val="20"/>
          <w:lang w:val="en-US" w:eastAsia="es-ES"/>
        </w:rPr>
        <w:t xml:space="preserve">(2):215-21.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10.1007/s12311-013-0526-3. Recessive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with paroxysmal cough attacks: a report of five cases.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xml:space="preserve">, González Piña R, Rodríguez Labrada R, Aguilera Rodríguez R, Galicia Polo L, Vázquez Mojena Y, Cortés Rubio AM, Trujillo Bracamontes MR, </w:t>
      </w:r>
      <w:proofErr w:type="spellStart"/>
      <w:r w:rsidRPr="00557239">
        <w:rPr>
          <w:rFonts w:ascii="Verdana" w:eastAsia="Times New Roman" w:hAnsi="Verdana" w:cs="Courier New"/>
          <w:sz w:val="20"/>
          <w:szCs w:val="20"/>
          <w:lang w:eastAsia="es-ES"/>
        </w:rPr>
        <w:t>Cerecedo</w:t>
      </w:r>
      <w:proofErr w:type="spellEnd"/>
      <w:r w:rsidRPr="00557239">
        <w:rPr>
          <w:rFonts w:ascii="Verdana" w:eastAsia="Times New Roman" w:hAnsi="Verdana" w:cs="Courier New"/>
          <w:sz w:val="20"/>
          <w:szCs w:val="20"/>
          <w:lang w:eastAsia="es-ES"/>
        </w:rPr>
        <w:t xml:space="preserve"> Zapata CM, Hernández </w:t>
      </w:r>
      <w:proofErr w:type="spellStart"/>
      <w:r w:rsidRPr="00557239">
        <w:rPr>
          <w:rFonts w:ascii="Verdana" w:eastAsia="Times New Roman" w:hAnsi="Verdana" w:cs="Courier New"/>
          <w:sz w:val="20"/>
          <w:szCs w:val="20"/>
          <w:lang w:eastAsia="es-ES"/>
        </w:rPr>
        <w:t>Hernández</w:t>
      </w:r>
      <w:proofErr w:type="spellEnd"/>
      <w:r w:rsidRPr="00557239">
        <w:rPr>
          <w:rFonts w:ascii="Verdana" w:eastAsia="Times New Roman" w:hAnsi="Verdana" w:cs="Courier New"/>
          <w:sz w:val="20"/>
          <w:szCs w:val="20"/>
          <w:lang w:eastAsia="es-ES"/>
        </w:rPr>
        <w:t xml:space="preserve"> O, Cisneros B, Magaña JJ.</w:t>
      </w:r>
    </w:p>
    <w:p w:rsidR="00557239" w:rsidRPr="00557239" w:rsidRDefault="00557239" w:rsidP="00557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18"/>
          <w:szCs w:val="18"/>
          <w:lang w:eastAsia="es-ES"/>
        </w:rPr>
      </w:pPr>
      <w:r w:rsidRPr="00557239">
        <w:rPr>
          <w:rFonts w:ascii="Verdana" w:eastAsia="Times New Roman" w:hAnsi="Verdana" w:cs="Courier New"/>
          <w:b/>
          <w:sz w:val="20"/>
          <w:szCs w:val="20"/>
          <w:lang w:eastAsia="es-ES"/>
        </w:rPr>
        <w:t>2013</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J </w:t>
      </w:r>
      <w:proofErr w:type="spellStart"/>
      <w:r w:rsidRPr="00557239">
        <w:rPr>
          <w:rFonts w:ascii="Verdana" w:eastAsia="Times New Roman" w:hAnsi="Verdana" w:cs="Courier New"/>
          <w:sz w:val="20"/>
          <w:szCs w:val="20"/>
          <w:lang w:val="en-US" w:eastAsia="es-ES"/>
        </w:rPr>
        <w:t>Neurol</w:t>
      </w:r>
      <w:proofErr w:type="spellEnd"/>
      <w:r w:rsidRPr="00557239">
        <w:rPr>
          <w:rFonts w:ascii="Verdana" w:eastAsia="Times New Roman" w:hAnsi="Verdana" w:cs="Courier New"/>
          <w:sz w:val="20"/>
          <w:szCs w:val="20"/>
          <w:lang w:val="en-US" w:eastAsia="es-ES"/>
        </w:rPr>
        <w:t xml:space="preserve"> Sci. 2013 Dec 15</w:t>
      </w:r>
      <w:proofErr w:type="gramStart"/>
      <w:r w:rsidRPr="00557239">
        <w:rPr>
          <w:rFonts w:ascii="Verdana" w:eastAsia="Times New Roman" w:hAnsi="Verdana" w:cs="Courier New"/>
          <w:sz w:val="20"/>
          <w:szCs w:val="20"/>
          <w:lang w:val="en-US" w:eastAsia="es-ES"/>
        </w:rPr>
        <w:t>;335</w:t>
      </w:r>
      <w:proofErr w:type="gramEnd"/>
      <w:r w:rsidRPr="00557239">
        <w:rPr>
          <w:rFonts w:ascii="Verdana" w:eastAsia="Times New Roman" w:hAnsi="Verdana" w:cs="Courier New"/>
          <w:sz w:val="20"/>
          <w:szCs w:val="20"/>
          <w:lang w:val="en-US" w:eastAsia="es-ES"/>
        </w:rPr>
        <w:t xml:space="preserve">(1-2):101-4.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10.1016/j.jns.2013.08.037.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Sep 3. Genetic features of Huntington disease in Cuban population: implications for phenotype, epidemiology and predictive testing. </w:t>
      </w:r>
      <w:r w:rsidRPr="00557239">
        <w:rPr>
          <w:rFonts w:ascii="Verdana" w:eastAsia="Times New Roman" w:hAnsi="Verdana" w:cs="Courier New"/>
          <w:b/>
          <w:sz w:val="20"/>
          <w:szCs w:val="20"/>
          <w:lang w:eastAsia="es-ES"/>
        </w:rPr>
        <w:t>Vázquez Mojena Y</w:t>
      </w:r>
      <w:r w:rsidRPr="00557239">
        <w:rPr>
          <w:rFonts w:ascii="Verdana" w:eastAsia="Times New Roman" w:hAnsi="Verdana" w:cs="Courier New"/>
          <w:sz w:val="20"/>
          <w:szCs w:val="20"/>
          <w:lang w:eastAsia="es-ES"/>
        </w:rPr>
        <w:t xml:space="preserve">, Laguna Salvia L, Laffita Mesa JM, González Zaldívar Y, Almaguer Mederos LE, Rodríguez Labrada R, Almaguer </w:t>
      </w:r>
      <w:proofErr w:type="spellStart"/>
      <w:r w:rsidRPr="00557239">
        <w:rPr>
          <w:rFonts w:ascii="Verdana" w:eastAsia="Times New Roman" w:hAnsi="Verdana" w:cs="Courier New"/>
          <w:sz w:val="20"/>
          <w:szCs w:val="20"/>
          <w:lang w:eastAsia="es-ES"/>
        </w:rPr>
        <w:t>Gotay</w:t>
      </w:r>
      <w:proofErr w:type="spellEnd"/>
      <w:r w:rsidRPr="00557239">
        <w:rPr>
          <w:rFonts w:ascii="Verdana" w:eastAsia="Times New Roman" w:hAnsi="Verdana" w:cs="Courier New"/>
          <w:sz w:val="20"/>
          <w:szCs w:val="20"/>
          <w:lang w:eastAsia="es-ES"/>
        </w:rPr>
        <w:t xml:space="preserve"> D, Zayas Feria P, Velázquez Pérez L.</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caps/>
          <w:sz w:val="18"/>
          <w:szCs w:val="18"/>
          <w:lang w:val="en-US" w:eastAsia="es-ES"/>
        </w:rPr>
        <w:t>Hospital Vladimir I. Lenin</w:t>
      </w:r>
      <w:r w:rsidRPr="00557239">
        <w:rPr>
          <w:rFonts w:ascii="Verdana" w:eastAsia="Times New Roman" w:hAnsi="Verdana" w:cs="Courier New"/>
          <w:sz w:val="18"/>
          <w:szCs w:val="18"/>
          <w:lang w:val="en-US" w:eastAsia="es-ES"/>
        </w:rPr>
        <w:t xml:space="preserve">. </w:t>
      </w:r>
      <w:r w:rsidRPr="00557239">
        <w:rPr>
          <w:rFonts w:ascii="Verdana" w:eastAsia="Times New Roman" w:hAnsi="Verdana" w:cs="Courier New"/>
          <w:sz w:val="20"/>
          <w:szCs w:val="20"/>
          <w:lang w:val="en-US" w:eastAsia="es-ES"/>
        </w:rPr>
        <w:t xml:space="preserve">Ann </w:t>
      </w:r>
      <w:proofErr w:type="spellStart"/>
      <w:r w:rsidRPr="00557239">
        <w:rPr>
          <w:rFonts w:ascii="Verdana" w:eastAsia="Times New Roman" w:hAnsi="Verdana" w:cs="Courier New"/>
          <w:sz w:val="20"/>
          <w:szCs w:val="20"/>
          <w:lang w:val="en-US" w:eastAsia="es-ES"/>
        </w:rPr>
        <w:t>Vasc</w:t>
      </w:r>
      <w:proofErr w:type="spellEnd"/>
      <w:r w:rsidRPr="00557239">
        <w:rPr>
          <w:rFonts w:ascii="Verdana" w:eastAsia="Times New Roman" w:hAnsi="Verdana" w:cs="Courier New"/>
          <w:sz w:val="20"/>
          <w:szCs w:val="20"/>
          <w:lang w:val="en-US" w:eastAsia="es-ES"/>
        </w:rPr>
        <w:t xml:space="preserve"> Surg. 2014 Jan</w:t>
      </w:r>
      <w:proofErr w:type="gramStart"/>
      <w:r w:rsidRPr="00557239">
        <w:rPr>
          <w:rFonts w:ascii="Verdana" w:eastAsia="Times New Roman" w:hAnsi="Verdana" w:cs="Courier New"/>
          <w:sz w:val="20"/>
          <w:szCs w:val="20"/>
          <w:lang w:val="en-US" w:eastAsia="es-ES"/>
        </w:rPr>
        <w:t>;28</w:t>
      </w:r>
      <w:proofErr w:type="gramEnd"/>
      <w:r w:rsidRPr="00557239">
        <w:rPr>
          <w:rFonts w:ascii="Verdana" w:eastAsia="Times New Roman" w:hAnsi="Verdana" w:cs="Courier New"/>
          <w:sz w:val="20"/>
          <w:szCs w:val="20"/>
          <w:lang w:val="en-US" w:eastAsia="es-ES"/>
        </w:rPr>
        <w:t xml:space="preserve">(1):245-52.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10.1016/j.avsg.2013.02.019.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Sep 5. Female sex does not influence 30-day stroke and mortality rates after carotid </w:t>
      </w:r>
      <w:proofErr w:type="spellStart"/>
      <w:r w:rsidRPr="00557239">
        <w:rPr>
          <w:rFonts w:ascii="Verdana" w:eastAsia="Times New Roman" w:hAnsi="Verdana" w:cs="Courier New"/>
          <w:sz w:val="20"/>
          <w:szCs w:val="20"/>
          <w:lang w:val="en-US" w:eastAsia="es-ES"/>
        </w:rPr>
        <w:t>endarterectomy</w:t>
      </w:r>
      <w:proofErr w:type="spellEnd"/>
      <w:r w:rsidRPr="00557239">
        <w:rPr>
          <w:rFonts w:ascii="Verdana" w:eastAsia="Times New Roman" w:hAnsi="Verdana" w:cs="Courier New"/>
          <w:sz w:val="20"/>
          <w:szCs w:val="20"/>
          <w:lang w:val="en-US" w:eastAsia="es-ES"/>
        </w:rPr>
        <w:t xml:space="preserve">. Guzman RP, </w:t>
      </w:r>
      <w:proofErr w:type="spellStart"/>
      <w:r w:rsidRPr="00557239">
        <w:rPr>
          <w:rFonts w:ascii="Verdana" w:eastAsia="Times New Roman" w:hAnsi="Verdana" w:cs="Courier New"/>
          <w:sz w:val="20"/>
          <w:szCs w:val="20"/>
          <w:lang w:val="en-US" w:eastAsia="es-ES"/>
        </w:rPr>
        <w:t>Weighell</w:t>
      </w:r>
      <w:proofErr w:type="spellEnd"/>
      <w:r w:rsidRPr="00557239">
        <w:rPr>
          <w:rFonts w:ascii="Verdana" w:eastAsia="Times New Roman" w:hAnsi="Verdana" w:cs="Courier New"/>
          <w:sz w:val="20"/>
          <w:szCs w:val="20"/>
          <w:lang w:val="en-US" w:eastAsia="es-ES"/>
        </w:rPr>
        <w:t xml:space="preserve"> W, Guzman C, </w:t>
      </w:r>
      <w:r w:rsidRPr="00557239">
        <w:rPr>
          <w:rFonts w:ascii="Verdana" w:eastAsia="Times New Roman" w:hAnsi="Verdana" w:cs="Courier New"/>
          <w:b/>
          <w:sz w:val="20"/>
          <w:szCs w:val="20"/>
          <w:lang w:val="en-US" w:eastAsia="es-ES"/>
        </w:rPr>
        <w:t xml:space="preserve">Rodríguez </w:t>
      </w:r>
      <w:proofErr w:type="spellStart"/>
      <w:r w:rsidRPr="00557239">
        <w:rPr>
          <w:rFonts w:ascii="Verdana" w:eastAsia="Times New Roman" w:hAnsi="Verdana" w:cs="Courier New"/>
          <w:b/>
          <w:sz w:val="20"/>
          <w:szCs w:val="20"/>
          <w:lang w:val="en-US" w:eastAsia="es-ES"/>
        </w:rPr>
        <w:t>Leyva</w:t>
      </w:r>
      <w:proofErr w:type="spellEnd"/>
      <w:r w:rsidRPr="00557239">
        <w:rPr>
          <w:rFonts w:ascii="Verdana" w:eastAsia="Times New Roman" w:hAnsi="Verdana" w:cs="Courier New"/>
          <w:b/>
          <w:sz w:val="20"/>
          <w:szCs w:val="20"/>
          <w:lang w:val="en-US" w:eastAsia="es-ES"/>
        </w:rPr>
        <w:t xml:space="preserve"> D</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PLoS</w:t>
      </w:r>
      <w:proofErr w:type="spellEnd"/>
      <w:r w:rsidRPr="00557239">
        <w:rPr>
          <w:rFonts w:ascii="Verdana" w:eastAsia="Times New Roman" w:hAnsi="Verdana" w:cs="Courier New"/>
          <w:sz w:val="20"/>
          <w:szCs w:val="20"/>
          <w:lang w:val="en-US" w:eastAsia="es-ES"/>
        </w:rPr>
        <w:t xml:space="preserve"> One. 2013 Aug 6</w:t>
      </w:r>
      <w:proofErr w:type="gramStart"/>
      <w:r w:rsidRPr="00557239">
        <w:rPr>
          <w:rFonts w:ascii="Verdana" w:eastAsia="Times New Roman" w:hAnsi="Verdana" w:cs="Courier New"/>
          <w:sz w:val="20"/>
          <w:szCs w:val="20"/>
          <w:lang w:val="en-US" w:eastAsia="es-ES"/>
        </w:rPr>
        <w:t>;8</w:t>
      </w:r>
      <w:proofErr w:type="gramEnd"/>
      <w:r w:rsidRPr="00557239">
        <w:rPr>
          <w:rFonts w:ascii="Verdana" w:eastAsia="Times New Roman" w:hAnsi="Verdana" w:cs="Courier New"/>
          <w:sz w:val="20"/>
          <w:szCs w:val="20"/>
          <w:lang w:val="en-US" w:eastAsia="es-ES"/>
        </w:rPr>
        <w:t xml:space="preserve">(8):e70560.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10.1371/journal.pone.0070560. Print 2013. De novo mutations in ataxin-2 gene and ALS risk. </w:t>
      </w:r>
      <w:r w:rsidRPr="00557239">
        <w:rPr>
          <w:rFonts w:ascii="Verdana" w:eastAsia="Times New Roman" w:hAnsi="Verdana" w:cs="Courier New"/>
          <w:b/>
          <w:sz w:val="20"/>
          <w:szCs w:val="20"/>
          <w:lang w:eastAsia="es-ES"/>
        </w:rPr>
        <w:t>Laffita Mesa JM</w:t>
      </w:r>
      <w:r w:rsidRPr="00557239">
        <w:rPr>
          <w:rFonts w:ascii="Verdana" w:eastAsia="Times New Roman" w:hAnsi="Verdana" w:cs="Courier New"/>
          <w:sz w:val="20"/>
          <w:szCs w:val="20"/>
          <w:lang w:eastAsia="es-ES"/>
        </w:rPr>
        <w:t xml:space="preserve">, Rodríguez Pupo JM, Moreno Sera R, Vázquez Mojena Y, Kourí V, Laguna Salvia L, Martínez </w:t>
      </w:r>
      <w:proofErr w:type="spellStart"/>
      <w:r w:rsidRPr="00557239">
        <w:rPr>
          <w:rFonts w:ascii="Verdana" w:eastAsia="Times New Roman" w:hAnsi="Verdana" w:cs="Courier New"/>
          <w:sz w:val="20"/>
          <w:szCs w:val="20"/>
          <w:lang w:eastAsia="es-ES"/>
        </w:rPr>
        <w:t>Godales</w:t>
      </w:r>
      <w:proofErr w:type="spellEnd"/>
      <w:r w:rsidRPr="00557239">
        <w:rPr>
          <w:rFonts w:ascii="Verdana" w:eastAsia="Times New Roman" w:hAnsi="Verdana" w:cs="Courier New"/>
          <w:sz w:val="20"/>
          <w:szCs w:val="20"/>
          <w:lang w:eastAsia="es-ES"/>
        </w:rPr>
        <w:t xml:space="preserve"> M, </w:t>
      </w:r>
      <w:proofErr w:type="spellStart"/>
      <w:r w:rsidRPr="00557239">
        <w:rPr>
          <w:rFonts w:ascii="Verdana" w:eastAsia="Times New Roman" w:hAnsi="Verdana" w:cs="Courier New"/>
          <w:sz w:val="20"/>
          <w:szCs w:val="20"/>
          <w:lang w:eastAsia="es-ES"/>
        </w:rPr>
        <w:t>Valdevila</w:t>
      </w:r>
      <w:proofErr w:type="spellEnd"/>
      <w:r w:rsidRPr="00557239">
        <w:rPr>
          <w:rFonts w:ascii="Verdana" w:eastAsia="Times New Roman" w:hAnsi="Verdana" w:cs="Courier New"/>
          <w:sz w:val="20"/>
          <w:szCs w:val="20"/>
          <w:lang w:eastAsia="es-ES"/>
        </w:rPr>
        <w:t xml:space="preserve"> </w:t>
      </w:r>
      <w:proofErr w:type="spellStart"/>
      <w:r w:rsidRPr="00557239">
        <w:rPr>
          <w:rFonts w:ascii="Verdana" w:eastAsia="Times New Roman" w:hAnsi="Verdana" w:cs="Courier New"/>
          <w:sz w:val="20"/>
          <w:szCs w:val="20"/>
          <w:lang w:eastAsia="es-ES"/>
        </w:rPr>
        <w:t>Figueira</w:t>
      </w:r>
      <w:proofErr w:type="spellEnd"/>
      <w:r w:rsidRPr="00557239">
        <w:rPr>
          <w:rFonts w:ascii="Verdana" w:eastAsia="Times New Roman" w:hAnsi="Verdana" w:cs="Courier New"/>
          <w:sz w:val="20"/>
          <w:szCs w:val="20"/>
          <w:lang w:eastAsia="es-ES"/>
        </w:rPr>
        <w:t xml:space="preserve"> JA, Bauer PO, Rodríguez Labrada R, González Zaldívar Y, </w:t>
      </w:r>
      <w:proofErr w:type="spellStart"/>
      <w:r w:rsidRPr="00557239">
        <w:rPr>
          <w:rFonts w:ascii="Verdana" w:eastAsia="Times New Roman" w:hAnsi="Verdana" w:cs="Courier New"/>
          <w:sz w:val="20"/>
          <w:szCs w:val="20"/>
          <w:lang w:eastAsia="es-ES"/>
        </w:rPr>
        <w:t>Paucar</w:t>
      </w:r>
      <w:proofErr w:type="spellEnd"/>
      <w:r w:rsidRPr="00557239">
        <w:rPr>
          <w:rFonts w:ascii="Verdana" w:eastAsia="Times New Roman" w:hAnsi="Verdana" w:cs="Courier New"/>
          <w:sz w:val="20"/>
          <w:szCs w:val="20"/>
          <w:lang w:eastAsia="es-ES"/>
        </w:rPr>
        <w:t xml:space="preserve"> M, </w:t>
      </w:r>
      <w:proofErr w:type="spellStart"/>
      <w:r w:rsidRPr="00557239">
        <w:rPr>
          <w:rFonts w:ascii="Verdana" w:eastAsia="Times New Roman" w:hAnsi="Verdana" w:cs="Courier New"/>
          <w:sz w:val="20"/>
          <w:szCs w:val="20"/>
          <w:lang w:eastAsia="es-ES"/>
        </w:rPr>
        <w:t>Svenningsson</w:t>
      </w:r>
      <w:proofErr w:type="spellEnd"/>
      <w:r w:rsidRPr="00557239">
        <w:rPr>
          <w:rFonts w:ascii="Verdana" w:eastAsia="Times New Roman" w:hAnsi="Verdana" w:cs="Courier New"/>
          <w:sz w:val="20"/>
          <w:szCs w:val="20"/>
          <w:lang w:eastAsia="es-ES"/>
        </w:rPr>
        <w:t xml:space="preserve"> P, Velázquez Pérez L.</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Genet. 2014 Jul</w:t>
      </w:r>
      <w:proofErr w:type="gramStart"/>
      <w:r w:rsidRPr="00557239">
        <w:rPr>
          <w:rFonts w:ascii="Verdana" w:eastAsia="Times New Roman" w:hAnsi="Verdana" w:cs="Courier New"/>
          <w:sz w:val="20"/>
          <w:szCs w:val="20"/>
          <w:lang w:val="en-US" w:eastAsia="es-ES"/>
        </w:rPr>
        <w:t>;86</w:t>
      </w:r>
      <w:proofErr w:type="gramEnd"/>
      <w:r w:rsidRPr="00557239">
        <w:rPr>
          <w:rFonts w:ascii="Verdana" w:eastAsia="Times New Roman" w:hAnsi="Verdana" w:cs="Courier New"/>
          <w:sz w:val="20"/>
          <w:szCs w:val="20"/>
          <w:lang w:val="en-US" w:eastAsia="es-ES"/>
        </w:rPr>
        <w:t xml:space="preserve">(1):96-8.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10.1111/cge.12221.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Jul 19. Large normal alleles and SCA2 prevalence: lessons from a nationwide study and analysis of the literature. </w:t>
      </w:r>
      <w:r w:rsidRPr="00557239">
        <w:rPr>
          <w:rFonts w:ascii="Verdana" w:eastAsia="Times New Roman" w:hAnsi="Verdana" w:cs="Courier New"/>
          <w:b/>
          <w:sz w:val="20"/>
          <w:szCs w:val="20"/>
          <w:lang w:eastAsia="es-ES"/>
        </w:rPr>
        <w:t>Laffita Mesa JM</w:t>
      </w:r>
      <w:r w:rsidRPr="00557239">
        <w:rPr>
          <w:rFonts w:ascii="Verdana" w:eastAsia="Times New Roman" w:hAnsi="Verdana" w:cs="Courier New"/>
          <w:sz w:val="20"/>
          <w:szCs w:val="20"/>
          <w:lang w:eastAsia="es-ES"/>
        </w:rPr>
        <w:t>, Almaguer Mederos LE, Kourí V, Bauer PO, Vázquez Mojena Y, Cruz Mariño T, Velázquez Pérez L.</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lastRenderedPageBreak/>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J Genet </w:t>
      </w:r>
      <w:proofErr w:type="spellStart"/>
      <w:r w:rsidRPr="00557239">
        <w:rPr>
          <w:rFonts w:ascii="Verdana" w:eastAsia="Times New Roman" w:hAnsi="Verdana" w:cs="Courier New"/>
          <w:sz w:val="20"/>
          <w:szCs w:val="20"/>
          <w:lang w:val="en-US" w:eastAsia="es-ES"/>
        </w:rPr>
        <w:t>Couns</w:t>
      </w:r>
      <w:proofErr w:type="spellEnd"/>
      <w:r w:rsidRPr="00557239">
        <w:rPr>
          <w:rFonts w:ascii="Verdana" w:eastAsia="Times New Roman" w:hAnsi="Verdana" w:cs="Courier New"/>
          <w:sz w:val="20"/>
          <w:szCs w:val="20"/>
          <w:lang w:val="en-US" w:eastAsia="es-ES"/>
        </w:rPr>
        <w:t>. 2014 Feb</w:t>
      </w:r>
      <w:proofErr w:type="gramStart"/>
      <w:r w:rsidRPr="00557239">
        <w:rPr>
          <w:rFonts w:ascii="Verdana" w:eastAsia="Times New Roman" w:hAnsi="Verdana" w:cs="Courier New"/>
          <w:sz w:val="20"/>
          <w:szCs w:val="20"/>
          <w:lang w:val="en-US" w:eastAsia="es-ES"/>
        </w:rPr>
        <w:t>;23</w:t>
      </w:r>
      <w:proofErr w:type="gramEnd"/>
      <w:r w:rsidRPr="00557239">
        <w:rPr>
          <w:rFonts w:ascii="Verdana" w:eastAsia="Times New Roman" w:hAnsi="Verdana" w:cs="Courier New"/>
          <w:sz w:val="20"/>
          <w:szCs w:val="20"/>
          <w:lang w:val="en-US" w:eastAsia="es-ES"/>
        </w:rPr>
        <w:t xml:space="preserve">(1):89-96.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10.1007/s10897-013-9615-1.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Jun 28. Large normal and intermediate alleles in the context of SCA2 prenatal diagnosis. </w:t>
      </w:r>
      <w:r w:rsidRPr="00557239">
        <w:rPr>
          <w:rFonts w:ascii="Verdana" w:eastAsia="Times New Roman" w:hAnsi="Verdana" w:cs="Courier New"/>
          <w:b/>
          <w:sz w:val="20"/>
          <w:szCs w:val="20"/>
          <w:lang w:eastAsia="es-ES"/>
        </w:rPr>
        <w:t>Cruz Mariño T</w:t>
      </w:r>
      <w:r w:rsidRPr="00557239">
        <w:rPr>
          <w:rFonts w:ascii="Verdana" w:eastAsia="Times New Roman" w:hAnsi="Verdana" w:cs="Courier New"/>
          <w:sz w:val="20"/>
          <w:szCs w:val="20"/>
          <w:lang w:eastAsia="es-ES"/>
        </w:rPr>
        <w:t xml:space="preserve">, Laffita Mesa JM, González Zaldívar Y, Velázquez Santos M, Aguilera Rodríguez R, </w:t>
      </w:r>
      <w:proofErr w:type="spellStart"/>
      <w:r w:rsidRPr="00557239">
        <w:rPr>
          <w:rFonts w:ascii="Verdana" w:eastAsia="Times New Roman" w:hAnsi="Verdana" w:cs="Courier New"/>
          <w:sz w:val="20"/>
          <w:szCs w:val="20"/>
          <w:lang w:eastAsia="es-ES"/>
        </w:rPr>
        <w:t>Estupiñan</w:t>
      </w:r>
      <w:proofErr w:type="spellEnd"/>
      <w:r w:rsidRPr="00557239">
        <w:rPr>
          <w:rFonts w:ascii="Verdana" w:eastAsia="Times New Roman" w:hAnsi="Verdana" w:cs="Courier New"/>
          <w:sz w:val="20"/>
          <w:szCs w:val="20"/>
          <w:lang w:eastAsia="es-ES"/>
        </w:rPr>
        <w:t xml:space="preserve"> Rodríguez A, Vázquez Mojena Y, </w:t>
      </w:r>
      <w:proofErr w:type="spellStart"/>
      <w:r w:rsidRPr="00557239">
        <w:rPr>
          <w:rFonts w:ascii="Verdana" w:eastAsia="Times New Roman" w:hAnsi="Verdana" w:cs="Courier New"/>
          <w:sz w:val="20"/>
          <w:szCs w:val="20"/>
          <w:lang w:eastAsia="es-ES"/>
        </w:rPr>
        <w:t>Macleod</w:t>
      </w:r>
      <w:proofErr w:type="spellEnd"/>
      <w:r w:rsidRPr="00557239">
        <w:rPr>
          <w:rFonts w:ascii="Verdana" w:eastAsia="Times New Roman" w:hAnsi="Verdana" w:cs="Courier New"/>
          <w:sz w:val="20"/>
          <w:szCs w:val="20"/>
          <w:lang w:eastAsia="es-ES"/>
        </w:rPr>
        <w:t xml:space="preserve"> P, </w:t>
      </w:r>
      <w:proofErr w:type="spellStart"/>
      <w:r w:rsidRPr="00557239">
        <w:rPr>
          <w:rFonts w:ascii="Verdana" w:eastAsia="Times New Roman" w:hAnsi="Verdana" w:cs="Courier New"/>
          <w:sz w:val="20"/>
          <w:szCs w:val="20"/>
          <w:lang w:eastAsia="es-ES"/>
        </w:rPr>
        <w:t>Paneque</w:t>
      </w:r>
      <w:proofErr w:type="spellEnd"/>
      <w:r w:rsidRPr="00557239">
        <w:rPr>
          <w:rFonts w:ascii="Verdana" w:eastAsia="Times New Roman" w:hAnsi="Verdana" w:cs="Courier New"/>
          <w:sz w:val="20"/>
          <w:szCs w:val="20"/>
          <w:lang w:eastAsia="es-ES"/>
        </w:rPr>
        <w:t xml:space="preserve"> M, Velázquez Pérez L.</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t xml:space="preserve">UNIVERSIDAD DE CIENCIAS MÉDICAS DE HOLGUÍN. </w:t>
      </w:r>
      <w:proofErr w:type="spellStart"/>
      <w:r w:rsidRPr="00557239">
        <w:rPr>
          <w:rFonts w:ascii="Verdana" w:eastAsia="Times New Roman" w:hAnsi="Verdana" w:cs="Courier New"/>
          <w:sz w:val="20"/>
          <w:szCs w:val="20"/>
          <w:lang w:val="en-US" w:eastAsia="es-ES"/>
        </w:rPr>
        <w:t>Semergen</w:t>
      </w:r>
      <w:proofErr w:type="spellEnd"/>
      <w:r w:rsidRPr="00557239">
        <w:rPr>
          <w:rFonts w:ascii="Verdana" w:eastAsia="Times New Roman" w:hAnsi="Verdana" w:cs="Courier New"/>
          <w:sz w:val="20"/>
          <w:szCs w:val="20"/>
          <w:lang w:val="en-US" w:eastAsia="es-ES"/>
        </w:rPr>
        <w:t>. 2013 Oct</w:t>
      </w:r>
      <w:proofErr w:type="gramStart"/>
      <w:r w:rsidRPr="00557239">
        <w:rPr>
          <w:rFonts w:ascii="Verdana" w:eastAsia="Times New Roman" w:hAnsi="Verdana" w:cs="Courier New"/>
          <w:sz w:val="20"/>
          <w:szCs w:val="20"/>
          <w:lang w:val="en-US" w:eastAsia="es-ES"/>
        </w:rPr>
        <w:t>;39</w:t>
      </w:r>
      <w:proofErr w:type="gramEnd"/>
      <w:r w:rsidRPr="00557239">
        <w:rPr>
          <w:rFonts w:ascii="Verdana" w:eastAsia="Times New Roman" w:hAnsi="Verdana" w:cs="Courier New"/>
          <w:sz w:val="20"/>
          <w:szCs w:val="20"/>
          <w:lang w:val="en-US" w:eastAsia="es-ES"/>
        </w:rPr>
        <w:t xml:space="preserve">(7):402.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10.1016/j.semerg.2013.01.018.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Jun 4. [Links between obesity and diabetes mellitus].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J Community Genet. 2013 Oct</w:t>
      </w:r>
      <w:proofErr w:type="gramStart"/>
      <w:r w:rsidRPr="00557239">
        <w:rPr>
          <w:rFonts w:ascii="Verdana" w:eastAsia="Times New Roman" w:hAnsi="Verdana" w:cs="Courier New"/>
          <w:sz w:val="20"/>
          <w:szCs w:val="20"/>
          <w:lang w:val="en-US" w:eastAsia="es-ES"/>
        </w:rPr>
        <w:t>;4</w:t>
      </w:r>
      <w:proofErr w:type="gramEnd"/>
      <w:r w:rsidRPr="00557239">
        <w:rPr>
          <w:rFonts w:ascii="Verdana" w:eastAsia="Times New Roman" w:hAnsi="Verdana" w:cs="Courier New"/>
          <w:sz w:val="20"/>
          <w:szCs w:val="20"/>
          <w:lang w:val="en-US" w:eastAsia="es-ES"/>
        </w:rPr>
        <w:t xml:space="preserve">(4):451-60.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10.1007/s12687-013-0147-z.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May 15. Couples at risk for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the Cuban prenatal diagnosis experience. </w:t>
      </w:r>
      <w:r w:rsidRPr="00557239">
        <w:rPr>
          <w:rFonts w:ascii="Verdana" w:eastAsia="Times New Roman" w:hAnsi="Verdana" w:cs="Courier New"/>
          <w:b/>
          <w:sz w:val="20"/>
          <w:szCs w:val="20"/>
          <w:lang w:eastAsia="es-ES"/>
        </w:rPr>
        <w:t>Cruz Mariño T</w:t>
      </w:r>
      <w:r w:rsidRPr="00557239">
        <w:rPr>
          <w:rFonts w:ascii="Verdana" w:eastAsia="Times New Roman" w:hAnsi="Verdana" w:cs="Courier New"/>
          <w:sz w:val="20"/>
          <w:szCs w:val="20"/>
          <w:lang w:eastAsia="es-ES"/>
        </w:rPr>
        <w:t xml:space="preserve">, Velázquez Pérez L, González Zaldívar Y, Aguilera Rodríguez R, Velázquez Santos M, Vázquez Mojena Y, </w:t>
      </w:r>
      <w:proofErr w:type="spellStart"/>
      <w:r w:rsidRPr="00557239">
        <w:rPr>
          <w:rFonts w:ascii="Verdana" w:eastAsia="Times New Roman" w:hAnsi="Verdana" w:cs="Courier New"/>
          <w:sz w:val="20"/>
          <w:szCs w:val="20"/>
          <w:lang w:eastAsia="es-ES"/>
        </w:rPr>
        <w:t>Estupiñan</w:t>
      </w:r>
      <w:proofErr w:type="spellEnd"/>
      <w:r w:rsidRPr="00557239">
        <w:rPr>
          <w:rFonts w:ascii="Verdana" w:eastAsia="Times New Roman" w:hAnsi="Verdana" w:cs="Courier New"/>
          <w:sz w:val="20"/>
          <w:szCs w:val="20"/>
          <w:lang w:eastAsia="es-ES"/>
        </w:rPr>
        <w:t xml:space="preserve"> Rodríguez A, Reynaldo Armiñán R, Almaguer Mederos LE, Laffita Mesa JM, Tamayo </w:t>
      </w:r>
      <w:proofErr w:type="spellStart"/>
      <w:r w:rsidRPr="00557239">
        <w:rPr>
          <w:rFonts w:ascii="Verdana" w:eastAsia="Times New Roman" w:hAnsi="Verdana" w:cs="Courier New"/>
          <w:sz w:val="20"/>
          <w:szCs w:val="20"/>
          <w:lang w:eastAsia="es-ES"/>
        </w:rPr>
        <w:t>Chiang</w:t>
      </w:r>
      <w:proofErr w:type="spellEnd"/>
      <w:r w:rsidRPr="00557239">
        <w:rPr>
          <w:rFonts w:ascii="Verdana" w:eastAsia="Times New Roman" w:hAnsi="Verdana" w:cs="Courier New"/>
          <w:sz w:val="20"/>
          <w:szCs w:val="20"/>
          <w:lang w:eastAsia="es-ES"/>
        </w:rPr>
        <w:t xml:space="preserve"> V, </w:t>
      </w:r>
      <w:proofErr w:type="spellStart"/>
      <w:r w:rsidRPr="00557239">
        <w:rPr>
          <w:rFonts w:ascii="Verdana" w:eastAsia="Times New Roman" w:hAnsi="Verdana" w:cs="Courier New"/>
          <w:sz w:val="20"/>
          <w:szCs w:val="20"/>
          <w:lang w:eastAsia="es-ES"/>
        </w:rPr>
        <w:t>Paneque</w:t>
      </w:r>
      <w:proofErr w:type="spellEnd"/>
      <w:r w:rsidRPr="00557239">
        <w:rPr>
          <w:rFonts w:ascii="Verdana" w:eastAsia="Times New Roman" w:hAnsi="Verdana" w:cs="Courier New"/>
          <w:sz w:val="20"/>
          <w:szCs w:val="20"/>
          <w:lang w:eastAsia="es-ES"/>
        </w:rPr>
        <w:t xml:space="preserve"> M.</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t xml:space="preserve">UNIVERSIDAD DE CIENCIAS MÉDICAS DE HOLGUÍN. </w:t>
      </w:r>
      <w:proofErr w:type="spellStart"/>
      <w:r w:rsidRPr="00557239">
        <w:rPr>
          <w:rFonts w:ascii="Verdana" w:eastAsia="Times New Roman" w:hAnsi="Verdana" w:cs="Courier New"/>
          <w:sz w:val="20"/>
          <w:szCs w:val="20"/>
          <w:lang w:val="en-US" w:eastAsia="es-ES"/>
        </w:rPr>
        <w:t>Nutr</w:t>
      </w:r>
      <w:proofErr w:type="spellEnd"/>
      <w:r w:rsidRPr="00557239">
        <w:rPr>
          <w:rFonts w:ascii="Verdana" w:eastAsia="Times New Roman" w:hAnsi="Verdana" w:cs="Courier New"/>
          <w:sz w:val="20"/>
          <w:szCs w:val="20"/>
          <w:lang w:val="en-US" w:eastAsia="es-ES"/>
        </w:rPr>
        <w:t xml:space="preserve"> Hosp. 2012 Nov-Dec</w:t>
      </w:r>
      <w:proofErr w:type="gramStart"/>
      <w:r w:rsidRPr="00557239">
        <w:rPr>
          <w:rFonts w:ascii="Verdana" w:eastAsia="Times New Roman" w:hAnsi="Verdana" w:cs="Courier New"/>
          <w:sz w:val="20"/>
          <w:szCs w:val="20"/>
          <w:lang w:val="en-US" w:eastAsia="es-ES"/>
        </w:rPr>
        <w:t>;27</w:t>
      </w:r>
      <w:proofErr w:type="gramEnd"/>
      <w:r w:rsidRPr="00557239">
        <w:rPr>
          <w:rFonts w:ascii="Verdana" w:eastAsia="Times New Roman" w:hAnsi="Verdana" w:cs="Courier New"/>
          <w:sz w:val="20"/>
          <w:szCs w:val="20"/>
          <w:lang w:val="en-US" w:eastAsia="es-ES"/>
        </w:rPr>
        <w:t xml:space="preserve">(6):1803-9.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10.3305/nh.2012.27.6.6044. [Anthropometry in the diagnosis of obese patients: a review]. </w:t>
      </w:r>
      <w:r w:rsidRPr="00557239">
        <w:rPr>
          <w:rFonts w:ascii="Verdana" w:eastAsia="Times New Roman" w:hAnsi="Verdana" w:cs="Courier New"/>
          <w:b/>
          <w:sz w:val="20"/>
          <w:szCs w:val="20"/>
          <w:lang w:val="en-US" w:eastAsia="es-ES"/>
        </w:rPr>
        <w:t>Rosales Ricardo Y</w:t>
      </w:r>
      <w:r w:rsidRPr="00557239">
        <w:rPr>
          <w:rFonts w:ascii="Verdana" w:eastAsia="Times New Roman" w:hAnsi="Verdana" w:cs="Courier New"/>
          <w:sz w:val="20"/>
          <w:szCs w:val="20"/>
          <w:lang w:val="en-US" w:eastAsia="es-ES"/>
        </w:rPr>
        <w:t>.</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18"/>
          <w:szCs w:val="18"/>
          <w:lang w:val="en-US" w:eastAsia="es-ES"/>
        </w:rPr>
      </w:pPr>
      <w:r w:rsidRPr="00557239">
        <w:rPr>
          <w:rFonts w:ascii="Verdana" w:eastAsia="Times New Roman" w:hAnsi="Verdana" w:cs="Courier New"/>
          <w:sz w:val="18"/>
          <w:szCs w:val="18"/>
          <w:lang w:eastAsia="es-ES"/>
        </w:rPr>
        <w:t xml:space="preserve">UNIVERSIDAD DE CIENCIAS MÉDICAS DE HOLGUÍN. </w:t>
      </w:r>
      <w:proofErr w:type="gramStart"/>
      <w:r w:rsidRPr="00557239">
        <w:rPr>
          <w:rFonts w:ascii="Verdana" w:eastAsia="Times New Roman" w:hAnsi="Verdana" w:cs="Courier New"/>
          <w:sz w:val="20"/>
          <w:szCs w:val="20"/>
          <w:lang w:val="en-US" w:eastAsia="es-ES"/>
        </w:rPr>
        <w:t>An</w:t>
      </w:r>
      <w:proofErr w:type="gram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Pediatr</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Barc</w:t>
      </w:r>
      <w:proofErr w:type="spellEnd"/>
      <w:r w:rsidRPr="00557239">
        <w:rPr>
          <w:rFonts w:ascii="Verdana" w:eastAsia="Times New Roman" w:hAnsi="Verdana" w:cs="Courier New"/>
          <w:sz w:val="20"/>
          <w:szCs w:val="20"/>
          <w:lang w:val="en-US" w:eastAsia="es-ES"/>
        </w:rPr>
        <w:t>). 2013 Nov</w:t>
      </w:r>
      <w:proofErr w:type="gramStart"/>
      <w:r w:rsidRPr="00557239">
        <w:rPr>
          <w:rFonts w:ascii="Verdana" w:eastAsia="Times New Roman" w:hAnsi="Verdana" w:cs="Courier New"/>
          <w:sz w:val="20"/>
          <w:szCs w:val="20"/>
          <w:lang w:val="en-US" w:eastAsia="es-ES"/>
        </w:rPr>
        <w:t>;79</w:t>
      </w:r>
      <w:proofErr w:type="gramEnd"/>
      <w:r w:rsidRPr="00557239">
        <w:rPr>
          <w:rFonts w:ascii="Verdana" w:eastAsia="Times New Roman" w:hAnsi="Verdana" w:cs="Courier New"/>
          <w:sz w:val="20"/>
          <w:szCs w:val="20"/>
          <w:lang w:val="en-US" w:eastAsia="es-ES"/>
        </w:rPr>
        <w:t xml:space="preserve">(5):335-6.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10.1016/j.anpedi.2013.02.002.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2013 Mar 22. [Risk lipoprotein profile in patients with type 1 diabetes mellitus].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Corella</w:t>
      </w:r>
      <w:proofErr w:type="spellEnd"/>
      <w:r w:rsidRPr="00557239">
        <w:rPr>
          <w:rFonts w:ascii="Verdana" w:eastAsia="Times New Roman" w:hAnsi="Verdana" w:cs="Courier New"/>
          <w:sz w:val="20"/>
          <w:szCs w:val="20"/>
          <w:lang w:val="en-US" w:eastAsia="es-ES"/>
        </w:rPr>
        <w:t xml:space="preserve"> </w:t>
      </w:r>
      <w:proofErr w:type="gramStart"/>
      <w:r w:rsidRPr="00557239">
        <w:rPr>
          <w:rFonts w:ascii="Verdana" w:eastAsia="Times New Roman" w:hAnsi="Verdana" w:cs="Courier New"/>
          <w:sz w:val="20"/>
          <w:szCs w:val="20"/>
          <w:lang w:val="en-US" w:eastAsia="es-ES"/>
        </w:rPr>
        <w:t>del</w:t>
      </w:r>
      <w:proofErr w:type="gramEnd"/>
      <w:r w:rsidRPr="00557239">
        <w:rPr>
          <w:rFonts w:ascii="Verdana" w:eastAsia="Times New Roman" w:hAnsi="Verdana" w:cs="Courier New"/>
          <w:sz w:val="20"/>
          <w:szCs w:val="20"/>
          <w:lang w:val="en-US" w:eastAsia="es-ES"/>
        </w:rPr>
        <w:t xml:space="preserve"> Toro I.</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Genet. 2013 Jun</w:t>
      </w:r>
      <w:proofErr w:type="gramStart"/>
      <w:r w:rsidRPr="00557239">
        <w:rPr>
          <w:rFonts w:ascii="Verdana" w:eastAsia="Times New Roman" w:hAnsi="Verdana" w:cs="Courier New"/>
          <w:sz w:val="20"/>
          <w:szCs w:val="20"/>
          <w:lang w:val="en-US" w:eastAsia="es-ES"/>
        </w:rPr>
        <w:t>;83</w:t>
      </w:r>
      <w:proofErr w:type="gramEnd"/>
      <w:r w:rsidRPr="00557239">
        <w:rPr>
          <w:rFonts w:ascii="Verdana" w:eastAsia="Times New Roman" w:hAnsi="Verdana" w:cs="Courier New"/>
          <w:sz w:val="20"/>
          <w:szCs w:val="20"/>
          <w:lang w:val="en-US" w:eastAsia="es-ES"/>
        </w:rPr>
        <w:t xml:space="preserve">(6):518-24.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10.1111/cge.12142. The Cuban program for predictive testing of SCA2: 11 years and 768 individuals to learn from. </w:t>
      </w:r>
      <w:r w:rsidRPr="00557239">
        <w:rPr>
          <w:rFonts w:ascii="Verdana" w:eastAsia="Times New Roman" w:hAnsi="Verdana" w:cs="Courier New"/>
          <w:b/>
          <w:sz w:val="20"/>
          <w:szCs w:val="20"/>
          <w:lang w:eastAsia="es-ES"/>
        </w:rPr>
        <w:t>Cruz Mariño T</w:t>
      </w:r>
      <w:r w:rsidRPr="00557239">
        <w:rPr>
          <w:rFonts w:ascii="Verdana" w:eastAsia="Times New Roman" w:hAnsi="Verdana" w:cs="Courier New"/>
          <w:sz w:val="20"/>
          <w:szCs w:val="20"/>
          <w:lang w:eastAsia="es-ES"/>
        </w:rPr>
        <w:t xml:space="preserve">, Velázquez Pérez L, González Zaldívar Y, Aguilera Rodríguez R, Velázquez Santos M, Vázquez Mojena Y, </w:t>
      </w:r>
      <w:proofErr w:type="spellStart"/>
      <w:r w:rsidRPr="00557239">
        <w:rPr>
          <w:rFonts w:ascii="Verdana" w:eastAsia="Times New Roman" w:hAnsi="Verdana" w:cs="Courier New"/>
          <w:sz w:val="20"/>
          <w:szCs w:val="20"/>
          <w:lang w:eastAsia="es-ES"/>
        </w:rPr>
        <w:t>Estupiñan</w:t>
      </w:r>
      <w:proofErr w:type="spellEnd"/>
      <w:r w:rsidRPr="00557239">
        <w:rPr>
          <w:rFonts w:ascii="Verdana" w:eastAsia="Times New Roman" w:hAnsi="Verdana" w:cs="Courier New"/>
          <w:sz w:val="20"/>
          <w:szCs w:val="20"/>
          <w:lang w:eastAsia="es-ES"/>
        </w:rPr>
        <w:t xml:space="preserve"> Rodríguez A, Laffita Mesa JM, Reynaldo Armiñán R, Almaguer Mederos LE, </w:t>
      </w:r>
      <w:proofErr w:type="spellStart"/>
      <w:r w:rsidRPr="00557239">
        <w:rPr>
          <w:rFonts w:ascii="Verdana" w:eastAsia="Times New Roman" w:hAnsi="Verdana" w:cs="Courier New"/>
          <w:sz w:val="20"/>
          <w:szCs w:val="20"/>
          <w:lang w:eastAsia="es-ES"/>
        </w:rPr>
        <w:t>Paneque</w:t>
      </w:r>
      <w:proofErr w:type="spellEnd"/>
      <w:r w:rsidRPr="00557239">
        <w:rPr>
          <w:rFonts w:ascii="Verdana" w:eastAsia="Times New Roman" w:hAnsi="Verdana" w:cs="Courier New"/>
          <w:sz w:val="20"/>
          <w:szCs w:val="20"/>
          <w:lang w:eastAsia="es-ES"/>
        </w:rPr>
        <w:t xml:space="preserve"> M.</w:t>
      </w:r>
    </w:p>
    <w:p w:rsidR="00557239" w:rsidRPr="00557239" w:rsidRDefault="00557239" w:rsidP="00557239">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val="en-US" w:eastAsia="es-ES"/>
        </w:rPr>
      </w:pPr>
      <w:r w:rsidRPr="00557239">
        <w:rPr>
          <w:rFonts w:ascii="Verdana" w:eastAsia="Times New Roman" w:hAnsi="Verdana" w:cs="Courier New"/>
          <w:sz w:val="18"/>
          <w:szCs w:val="18"/>
          <w:lang w:eastAsia="es-ES"/>
        </w:rPr>
        <w:t xml:space="preserve">UNIVERSIDAD DE CIENCIAS MÉDICAS DE HOLGUÍN. </w:t>
      </w:r>
      <w:proofErr w:type="gramStart"/>
      <w:r w:rsidRPr="00557239">
        <w:rPr>
          <w:rFonts w:ascii="Verdana" w:eastAsia="Times New Roman" w:hAnsi="Verdana" w:cs="Courier New"/>
          <w:sz w:val="20"/>
          <w:szCs w:val="20"/>
          <w:lang w:val="en-US" w:eastAsia="es-ES"/>
        </w:rPr>
        <w:t>An</w:t>
      </w:r>
      <w:proofErr w:type="gram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Sist</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Sanit</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Navar</w:t>
      </w:r>
      <w:proofErr w:type="spellEnd"/>
      <w:r w:rsidRPr="00557239">
        <w:rPr>
          <w:rFonts w:ascii="Verdana" w:eastAsia="Times New Roman" w:hAnsi="Verdana" w:cs="Courier New"/>
          <w:sz w:val="20"/>
          <w:szCs w:val="20"/>
          <w:lang w:val="en-US" w:eastAsia="es-ES"/>
        </w:rPr>
        <w:t>. 2013 Jan-Apr</w:t>
      </w:r>
      <w:proofErr w:type="gramStart"/>
      <w:r w:rsidRPr="00557239">
        <w:rPr>
          <w:rFonts w:ascii="Verdana" w:eastAsia="Times New Roman" w:hAnsi="Verdana" w:cs="Courier New"/>
          <w:sz w:val="20"/>
          <w:szCs w:val="20"/>
          <w:lang w:val="en-US" w:eastAsia="es-ES"/>
        </w:rPr>
        <w:t>;36</w:t>
      </w:r>
      <w:proofErr w:type="gramEnd"/>
      <w:r w:rsidRPr="00557239">
        <w:rPr>
          <w:rFonts w:ascii="Verdana" w:eastAsia="Times New Roman" w:hAnsi="Verdana" w:cs="Courier New"/>
          <w:sz w:val="20"/>
          <w:szCs w:val="20"/>
          <w:lang w:val="en-US" w:eastAsia="es-ES"/>
        </w:rPr>
        <w:t xml:space="preserve">(1):125-7. [Monogenic obesity genes].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w:t>
      </w:r>
      <w:r w:rsidRPr="00557239">
        <w:rPr>
          <w:rFonts w:ascii="Verdana" w:eastAsia="Times New Roman" w:hAnsi="Verdana" w:cs="Courier New"/>
          <w:sz w:val="20"/>
          <w:szCs w:val="20"/>
          <w:lang w:val="en-US" w:eastAsia="es-ES"/>
        </w:rPr>
        <w:t xml:space="preserve">, Cruz </w:t>
      </w:r>
      <w:proofErr w:type="spellStart"/>
      <w:r w:rsidRPr="00557239">
        <w:rPr>
          <w:rFonts w:ascii="Verdana" w:eastAsia="Times New Roman" w:hAnsi="Verdana" w:cs="Courier New"/>
          <w:sz w:val="20"/>
          <w:szCs w:val="20"/>
          <w:lang w:val="en-US" w:eastAsia="es-ES"/>
        </w:rPr>
        <w:t>Lage</w:t>
      </w:r>
      <w:proofErr w:type="spellEnd"/>
      <w:r w:rsidRPr="00557239">
        <w:rPr>
          <w:rFonts w:ascii="Verdana" w:eastAsia="Times New Roman" w:hAnsi="Verdana" w:cs="Courier New"/>
          <w:sz w:val="20"/>
          <w:szCs w:val="20"/>
          <w:lang w:val="en-US" w:eastAsia="es-ES"/>
        </w:rPr>
        <w:t xml:space="preserve"> L, Edwards </w:t>
      </w:r>
      <w:proofErr w:type="spellStart"/>
      <w:r w:rsidRPr="00557239">
        <w:rPr>
          <w:rFonts w:ascii="Verdana" w:eastAsia="Times New Roman" w:hAnsi="Verdana" w:cs="Courier New"/>
          <w:sz w:val="20"/>
          <w:szCs w:val="20"/>
          <w:lang w:val="en-US" w:eastAsia="es-ES"/>
        </w:rPr>
        <w:t>Scringer</w:t>
      </w:r>
      <w:proofErr w:type="spellEnd"/>
      <w:r w:rsidRPr="00557239">
        <w:rPr>
          <w:rFonts w:ascii="Verdana" w:eastAsia="Times New Roman" w:hAnsi="Verdana" w:cs="Courier New"/>
          <w:sz w:val="20"/>
          <w:szCs w:val="20"/>
          <w:lang w:val="en-US" w:eastAsia="es-ES"/>
        </w:rPr>
        <w:t xml:space="preserve"> I.</w:t>
      </w:r>
    </w:p>
    <w:p w:rsidR="00557239" w:rsidRPr="00557239" w:rsidRDefault="00557239" w:rsidP="00557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val="en-US" w:eastAsia="es-ES"/>
        </w:rPr>
      </w:pPr>
    </w:p>
    <w:p w:rsidR="00557239" w:rsidRPr="00557239" w:rsidRDefault="00557239" w:rsidP="00557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18"/>
          <w:szCs w:val="18"/>
          <w:lang w:eastAsia="es-ES"/>
        </w:rPr>
      </w:pPr>
      <w:r w:rsidRPr="00557239">
        <w:rPr>
          <w:rFonts w:ascii="Verdana" w:eastAsia="Times New Roman" w:hAnsi="Verdana" w:cs="Courier New"/>
          <w:b/>
          <w:sz w:val="20"/>
          <w:szCs w:val="20"/>
          <w:lang w:eastAsia="es-ES"/>
        </w:rPr>
        <w:lastRenderedPageBreak/>
        <w:t>2012</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Cerebellum. 2012 Dec</w:t>
      </w:r>
      <w:proofErr w:type="gramStart"/>
      <w:r w:rsidRPr="00557239">
        <w:rPr>
          <w:rFonts w:ascii="Verdana" w:eastAsia="Times New Roman" w:hAnsi="Verdana" w:cs="Courier New"/>
          <w:sz w:val="20"/>
          <w:szCs w:val="20"/>
          <w:lang w:val="en-US" w:eastAsia="es-ES"/>
        </w:rPr>
        <w:t>;11</w:t>
      </w:r>
      <w:proofErr w:type="gramEnd"/>
      <w:r w:rsidRPr="00557239">
        <w:rPr>
          <w:rFonts w:ascii="Verdana" w:eastAsia="Times New Roman" w:hAnsi="Verdana" w:cs="Courier New"/>
          <w:sz w:val="20"/>
          <w:szCs w:val="20"/>
          <w:lang w:val="en-US" w:eastAsia="es-ES"/>
        </w:rPr>
        <w:t xml:space="preserve">(4):1051-6.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10.1007/s12311-012-0382-6. </w:t>
      </w:r>
      <w:proofErr w:type="spellStart"/>
      <w:r w:rsidRPr="00557239">
        <w:rPr>
          <w:rFonts w:ascii="Verdana" w:eastAsia="Times New Roman" w:hAnsi="Verdana" w:cs="Courier New"/>
          <w:sz w:val="20"/>
          <w:szCs w:val="20"/>
          <w:lang w:val="en-US" w:eastAsia="es-ES"/>
        </w:rPr>
        <w:t>Lisuride</w:t>
      </w:r>
      <w:proofErr w:type="spellEnd"/>
      <w:r w:rsidRPr="00557239">
        <w:rPr>
          <w:rFonts w:ascii="Verdana" w:eastAsia="Times New Roman" w:hAnsi="Verdana" w:cs="Courier New"/>
          <w:sz w:val="20"/>
          <w:szCs w:val="20"/>
          <w:lang w:val="en-US" w:eastAsia="es-ES"/>
        </w:rPr>
        <w:t xml:space="preserve"> reduces involuntary periodic leg movements in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patients.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Rodríguez-Labrada R, Álvarez González L, Aguilera Rodríguez R, Álvarez Sánchez M, Canales Ochoa N, Galicia Polo L, Haro Valencia R, Medrano Montero J, Vázquez Mojena Y, Peña Acosta A, Estupiñán Rodríguez A, Rodríguez Pupo N.</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18"/>
          <w:szCs w:val="18"/>
          <w:lang w:eastAsia="es-ES"/>
        </w:rPr>
        <w:t xml:space="preserve">UNIVERSIDAD DE CIENCIAS MÉDICAS DE HOLGUÍN. </w:t>
      </w:r>
      <w:r w:rsidRPr="00557239">
        <w:rPr>
          <w:rFonts w:ascii="Verdana" w:eastAsia="Times New Roman" w:hAnsi="Verdana" w:cs="Courier New"/>
          <w:sz w:val="20"/>
          <w:szCs w:val="20"/>
          <w:lang w:eastAsia="es-ES"/>
        </w:rPr>
        <w:t>Aten Primaria. 2012 Jul</w:t>
      </w:r>
      <w:proofErr w:type="gramStart"/>
      <w:r w:rsidRPr="00557239">
        <w:rPr>
          <w:rFonts w:ascii="Verdana" w:eastAsia="Times New Roman" w:hAnsi="Verdana" w:cs="Courier New"/>
          <w:sz w:val="20"/>
          <w:szCs w:val="20"/>
          <w:lang w:eastAsia="es-ES"/>
        </w:rPr>
        <w:t>;44</w:t>
      </w:r>
      <w:proofErr w:type="gramEnd"/>
      <w:r w:rsidRPr="00557239">
        <w:rPr>
          <w:rFonts w:ascii="Verdana" w:eastAsia="Times New Roman" w:hAnsi="Verdana" w:cs="Courier New"/>
          <w:sz w:val="20"/>
          <w:szCs w:val="20"/>
          <w:lang w:eastAsia="es-ES"/>
        </w:rPr>
        <w:t xml:space="preserve">(7):387-93. </w:t>
      </w:r>
      <w:proofErr w:type="spellStart"/>
      <w:r w:rsidRPr="00557239">
        <w:rPr>
          <w:rFonts w:ascii="Verdana" w:eastAsia="Times New Roman" w:hAnsi="Verdana" w:cs="Courier New"/>
          <w:sz w:val="20"/>
          <w:szCs w:val="20"/>
          <w:lang w:eastAsia="es-ES"/>
        </w:rPr>
        <w:t>doi</w:t>
      </w:r>
      <w:proofErr w:type="spellEnd"/>
      <w:r w:rsidRPr="00557239">
        <w:rPr>
          <w:rFonts w:ascii="Verdana" w:eastAsia="Times New Roman" w:hAnsi="Verdana" w:cs="Courier New"/>
          <w:sz w:val="20"/>
          <w:szCs w:val="20"/>
          <w:lang w:eastAsia="es-ES"/>
        </w:rPr>
        <w:t xml:space="preserve">: 10.1016/j.aprim.2011.07.010.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Nov 8. [</w:t>
      </w:r>
      <w:proofErr w:type="spellStart"/>
      <w:r w:rsidRPr="00557239">
        <w:rPr>
          <w:rFonts w:ascii="Verdana" w:eastAsia="Times New Roman" w:hAnsi="Verdana" w:cs="Courier New"/>
          <w:sz w:val="20"/>
          <w:szCs w:val="20"/>
          <w:lang w:val="en-US" w:eastAsia="es-ES"/>
        </w:rPr>
        <w:t>Randomised</w:t>
      </w:r>
      <w:proofErr w:type="spellEnd"/>
      <w:r w:rsidRPr="00557239">
        <w:rPr>
          <w:rFonts w:ascii="Verdana" w:eastAsia="Times New Roman" w:hAnsi="Verdana" w:cs="Courier New"/>
          <w:sz w:val="20"/>
          <w:szCs w:val="20"/>
          <w:lang w:val="en-US" w:eastAsia="es-ES"/>
        </w:rPr>
        <w:t xml:space="preserve"> controlled trial: the role of diet and exercise in women with metabolic syndrome]. </w:t>
      </w:r>
      <w:r w:rsidRPr="00557239">
        <w:rPr>
          <w:rFonts w:ascii="Verdana" w:eastAsia="Times New Roman" w:hAnsi="Verdana" w:cs="Courier New"/>
          <w:b/>
          <w:sz w:val="20"/>
          <w:szCs w:val="20"/>
          <w:lang w:eastAsia="es-ES"/>
        </w:rPr>
        <w:t>Miguel Soca PE</w:t>
      </w:r>
      <w:r w:rsidRPr="00557239">
        <w:rPr>
          <w:rFonts w:ascii="Verdana" w:eastAsia="Times New Roman" w:hAnsi="Verdana" w:cs="Courier New"/>
          <w:sz w:val="20"/>
          <w:szCs w:val="20"/>
          <w:lang w:eastAsia="es-ES"/>
        </w:rPr>
        <w:t>, Peña Pérez I, Niño Escofet S, Cruz Torres W, Niño Peña A, Ponce De León D.</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Hum Genet. 2012 Apr</w:t>
      </w:r>
      <w:proofErr w:type="gramStart"/>
      <w:r w:rsidRPr="00557239">
        <w:rPr>
          <w:rFonts w:ascii="Verdana" w:eastAsia="Times New Roman" w:hAnsi="Verdana" w:cs="Courier New"/>
          <w:sz w:val="20"/>
          <w:szCs w:val="20"/>
          <w:lang w:val="en-US" w:eastAsia="es-ES"/>
        </w:rPr>
        <w:t>;131</w:t>
      </w:r>
      <w:proofErr w:type="gramEnd"/>
      <w:r w:rsidRPr="00557239">
        <w:rPr>
          <w:rFonts w:ascii="Verdana" w:eastAsia="Times New Roman" w:hAnsi="Verdana" w:cs="Courier New"/>
          <w:sz w:val="20"/>
          <w:szCs w:val="20"/>
          <w:lang w:val="en-US" w:eastAsia="es-ES"/>
        </w:rPr>
        <w:t xml:space="preserve">(4):625-38.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10.1007/s00439-011-1101-y.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Oct 30. Epigenetics DNA methylation in the core ataxin-2 gene promoter: novel physiological and pathological implications. </w:t>
      </w:r>
      <w:r w:rsidRPr="00557239">
        <w:rPr>
          <w:rFonts w:ascii="Verdana" w:eastAsia="Times New Roman" w:hAnsi="Verdana" w:cs="Courier New"/>
          <w:b/>
          <w:sz w:val="20"/>
          <w:szCs w:val="20"/>
          <w:lang w:eastAsia="es-ES"/>
        </w:rPr>
        <w:t>Laffita Mesa JM</w:t>
      </w:r>
      <w:r w:rsidRPr="00557239">
        <w:rPr>
          <w:rFonts w:ascii="Verdana" w:eastAsia="Times New Roman" w:hAnsi="Verdana" w:cs="Courier New"/>
          <w:sz w:val="20"/>
          <w:szCs w:val="20"/>
          <w:lang w:eastAsia="es-ES"/>
        </w:rPr>
        <w:t xml:space="preserve">, Bauer PO, Kourí V, Peña Serrano L, </w:t>
      </w:r>
      <w:proofErr w:type="spellStart"/>
      <w:r w:rsidRPr="00557239">
        <w:rPr>
          <w:rFonts w:ascii="Verdana" w:eastAsia="Times New Roman" w:hAnsi="Verdana" w:cs="Courier New"/>
          <w:sz w:val="20"/>
          <w:szCs w:val="20"/>
          <w:lang w:eastAsia="es-ES"/>
        </w:rPr>
        <w:t>Roskams</w:t>
      </w:r>
      <w:proofErr w:type="spellEnd"/>
      <w:r w:rsidRPr="00557239">
        <w:rPr>
          <w:rFonts w:ascii="Verdana" w:eastAsia="Times New Roman" w:hAnsi="Verdana" w:cs="Courier New"/>
          <w:sz w:val="20"/>
          <w:szCs w:val="20"/>
          <w:lang w:eastAsia="es-ES"/>
        </w:rPr>
        <w:t xml:space="preserve"> J, Almaguer </w:t>
      </w:r>
      <w:proofErr w:type="spellStart"/>
      <w:r w:rsidRPr="00557239">
        <w:rPr>
          <w:rFonts w:ascii="Verdana" w:eastAsia="Times New Roman" w:hAnsi="Verdana" w:cs="Courier New"/>
          <w:sz w:val="20"/>
          <w:szCs w:val="20"/>
          <w:lang w:eastAsia="es-ES"/>
        </w:rPr>
        <w:t>Gotay</w:t>
      </w:r>
      <w:proofErr w:type="spellEnd"/>
      <w:r w:rsidRPr="00557239">
        <w:rPr>
          <w:rFonts w:ascii="Verdana" w:eastAsia="Times New Roman" w:hAnsi="Verdana" w:cs="Courier New"/>
          <w:sz w:val="20"/>
          <w:szCs w:val="20"/>
          <w:lang w:eastAsia="es-ES"/>
        </w:rPr>
        <w:t xml:space="preserve"> D, Montes Brown JC, Martínez Rodríguez PA, González Zaldívar Y, Almaguer Mederos L, Cuello </w:t>
      </w:r>
      <w:proofErr w:type="spellStart"/>
      <w:r w:rsidRPr="00557239">
        <w:rPr>
          <w:rFonts w:ascii="Verdana" w:eastAsia="Times New Roman" w:hAnsi="Verdana" w:cs="Courier New"/>
          <w:sz w:val="20"/>
          <w:szCs w:val="20"/>
          <w:lang w:eastAsia="es-ES"/>
        </w:rPr>
        <w:t>Almarales</w:t>
      </w:r>
      <w:proofErr w:type="spellEnd"/>
      <w:r w:rsidRPr="00557239">
        <w:rPr>
          <w:rFonts w:ascii="Verdana" w:eastAsia="Times New Roman" w:hAnsi="Verdana" w:cs="Courier New"/>
          <w:sz w:val="20"/>
          <w:szCs w:val="20"/>
          <w:lang w:eastAsia="es-ES"/>
        </w:rPr>
        <w:t xml:space="preserve"> D, </w:t>
      </w:r>
      <w:proofErr w:type="spellStart"/>
      <w:r w:rsidRPr="00557239">
        <w:rPr>
          <w:rFonts w:ascii="Verdana" w:eastAsia="Times New Roman" w:hAnsi="Verdana" w:cs="Courier New"/>
          <w:sz w:val="20"/>
          <w:szCs w:val="20"/>
          <w:lang w:eastAsia="es-ES"/>
        </w:rPr>
        <w:t>Aguiar</w:t>
      </w:r>
      <w:proofErr w:type="spellEnd"/>
      <w:r w:rsidRPr="00557239">
        <w:rPr>
          <w:rFonts w:ascii="Verdana" w:eastAsia="Times New Roman" w:hAnsi="Verdana" w:cs="Courier New"/>
          <w:sz w:val="20"/>
          <w:szCs w:val="20"/>
          <w:lang w:eastAsia="es-ES"/>
        </w:rPr>
        <w:t xml:space="preserve"> Santiago J.</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Eur</w:t>
      </w:r>
      <w:proofErr w:type="spellEnd"/>
      <w:r w:rsidRPr="00557239">
        <w:rPr>
          <w:rFonts w:ascii="Verdana" w:eastAsia="Times New Roman" w:hAnsi="Verdana" w:cs="Courier New"/>
          <w:sz w:val="20"/>
          <w:szCs w:val="20"/>
          <w:lang w:val="en-US" w:eastAsia="es-ES"/>
        </w:rPr>
        <w:t xml:space="preserve"> J Hum Genet. 2012 Jan</w:t>
      </w:r>
      <w:proofErr w:type="gramStart"/>
      <w:r w:rsidRPr="00557239">
        <w:rPr>
          <w:rFonts w:ascii="Verdana" w:eastAsia="Times New Roman" w:hAnsi="Verdana" w:cs="Courier New"/>
          <w:sz w:val="20"/>
          <w:szCs w:val="20"/>
          <w:lang w:val="en-US" w:eastAsia="es-ES"/>
        </w:rPr>
        <w:t>;20</w:t>
      </w:r>
      <w:proofErr w:type="gramEnd"/>
      <w:r w:rsidRPr="00557239">
        <w:rPr>
          <w:rFonts w:ascii="Verdana" w:eastAsia="Times New Roman" w:hAnsi="Verdana" w:cs="Courier New"/>
          <w:sz w:val="20"/>
          <w:szCs w:val="20"/>
          <w:lang w:val="en-US" w:eastAsia="es-ES"/>
        </w:rPr>
        <w:t xml:space="preserve">(1):41-9.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10.1038/ejhg.2011.154.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Sep 21. Unexpanded and intermediate CAG polymorphisms at the SCA2 locus (ATXN2) in the Cuban population: evidence about the origin of expanded SCA2 alleles. </w:t>
      </w:r>
      <w:r w:rsidRPr="00557239">
        <w:rPr>
          <w:rFonts w:ascii="Verdana" w:eastAsia="Times New Roman" w:hAnsi="Verdana" w:cs="Courier New"/>
          <w:b/>
          <w:sz w:val="20"/>
          <w:szCs w:val="20"/>
          <w:lang w:eastAsia="es-ES"/>
        </w:rPr>
        <w:t>Laffita Mesa JM</w:t>
      </w:r>
      <w:r w:rsidRPr="00557239">
        <w:rPr>
          <w:rFonts w:ascii="Verdana" w:eastAsia="Times New Roman" w:hAnsi="Verdana" w:cs="Courier New"/>
          <w:sz w:val="20"/>
          <w:szCs w:val="20"/>
          <w:lang w:eastAsia="es-ES"/>
        </w:rPr>
        <w:t xml:space="preserve">, Velázquez Pérez LC, Santos Falcón N, Cruz Mariño T, González Zaldívar Y, Vázquez Mojena Y, Almaguer </w:t>
      </w:r>
      <w:proofErr w:type="spellStart"/>
      <w:r w:rsidRPr="00557239">
        <w:rPr>
          <w:rFonts w:ascii="Verdana" w:eastAsia="Times New Roman" w:hAnsi="Verdana" w:cs="Courier New"/>
          <w:sz w:val="20"/>
          <w:szCs w:val="20"/>
          <w:lang w:eastAsia="es-ES"/>
        </w:rPr>
        <w:t>Gotay</w:t>
      </w:r>
      <w:proofErr w:type="spellEnd"/>
      <w:r w:rsidRPr="00557239">
        <w:rPr>
          <w:rFonts w:ascii="Verdana" w:eastAsia="Times New Roman" w:hAnsi="Verdana" w:cs="Courier New"/>
          <w:sz w:val="20"/>
          <w:szCs w:val="20"/>
          <w:lang w:eastAsia="es-ES"/>
        </w:rPr>
        <w:t xml:space="preserve"> D, Almaguer Mederos LE, Rodríguez Labrada R.</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2011</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val="en-US" w:eastAsia="es-ES"/>
        </w:rPr>
      </w:pPr>
      <w:r w:rsidRPr="00557239">
        <w:rPr>
          <w:rFonts w:ascii="Verdana" w:eastAsia="Times New Roman" w:hAnsi="Verdana" w:cs="Courier New"/>
          <w:caps/>
          <w:sz w:val="18"/>
          <w:szCs w:val="18"/>
          <w:lang w:val="en-US" w:eastAsia="es-ES"/>
        </w:rPr>
        <w:t>Hospital Vladimir I. Lenin</w:t>
      </w:r>
      <w:r w:rsidRPr="00557239">
        <w:rPr>
          <w:rFonts w:ascii="Verdana" w:eastAsia="Times New Roman" w:hAnsi="Verdana" w:cs="Courier New"/>
          <w:sz w:val="18"/>
          <w:szCs w:val="18"/>
          <w:lang w:val="en-US" w:eastAsia="es-ES"/>
        </w:rPr>
        <w:t xml:space="preserve">. </w:t>
      </w:r>
      <w:proofErr w:type="spellStart"/>
      <w:r w:rsidRPr="00557239">
        <w:rPr>
          <w:rFonts w:ascii="Verdana" w:eastAsia="Times New Roman" w:hAnsi="Verdana" w:cs="Courier New"/>
          <w:sz w:val="20"/>
          <w:szCs w:val="20"/>
          <w:lang w:val="en-US" w:eastAsia="es-ES"/>
        </w:rPr>
        <w:t>Contemp</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Trials. 2011 Sep</w:t>
      </w:r>
      <w:proofErr w:type="gramStart"/>
      <w:r w:rsidRPr="00557239">
        <w:rPr>
          <w:rFonts w:ascii="Verdana" w:eastAsia="Times New Roman" w:hAnsi="Verdana" w:cs="Courier New"/>
          <w:sz w:val="20"/>
          <w:szCs w:val="20"/>
          <w:lang w:val="en-US" w:eastAsia="es-ES"/>
        </w:rPr>
        <w:t>;32</w:t>
      </w:r>
      <w:proofErr w:type="gramEnd"/>
      <w:r w:rsidRPr="00557239">
        <w:rPr>
          <w:rFonts w:ascii="Verdana" w:eastAsia="Times New Roman" w:hAnsi="Verdana" w:cs="Courier New"/>
          <w:sz w:val="20"/>
          <w:szCs w:val="20"/>
          <w:lang w:val="en-US" w:eastAsia="es-ES"/>
        </w:rPr>
        <w:t xml:space="preserve">(5):724-30.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10.1016/j.cct.2011.05.005.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May 17. The effect of dietary flaxseed on improving symptoms of cardiovascular disease in patients with peripheral artery disease: rationale and design of the FLAX-PAD randomized </w:t>
      </w:r>
      <w:r w:rsidRPr="00557239">
        <w:rPr>
          <w:rFonts w:ascii="Verdana" w:eastAsia="Times New Roman" w:hAnsi="Verdana" w:cs="Courier New"/>
          <w:sz w:val="20"/>
          <w:szCs w:val="20"/>
          <w:lang w:val="en-US" w:eastAsia="es-ES"/>
        </w:rPr>
        <w:lastRenderedPageBreak/>
        <w:t xml:space="preserve">controlled trial. </w:t>
      </w:r>
      <w:proofErr w:type="spellStart"/>
      <w:r w:rsidRPr="00557239">
        <w:rPr>
          <w:rFonts w:ascii="Verdana" w:eastAsia="Times New Roman" w:hAnsi="Verdana" w:cs="Courier New"/>
          <w:b/>
          <w:sz w:val="20"/>
          <w:szCs w:val="20"/>
          <w:lang w:val="en-US" w:eastAsia="es-ES"/>
        </w:rPr>
        <w:t>Leyva</w:t>
      </w:r>
      <w:proofErr w:type="spellEnd"/>
      <w:r w:rsidRPr="00557239">
        <w:rPr>
          <w:rFonts w:ascii="Verdana" w:eastAsia="Times New Roman" w:hAnsi="Verdana" w:cs="Courier New"/>
          <w:b/>
          <w:sz w:val="20"/>
          <w:szCs w:val="20"/>
          <w:lang w:val="en-US" w:eastAsia="es-ES"/>
        </w:rPr>
        <w:t xml:space="preserve"> DR</w:t>
      </w:r>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Zahradka</w:t>
      </w:r>
      <w:proofErr w:type="spellEnd"/>
      <w:r w:rsidRPr="00557239">
        <w:rPr>
          <w:rFonts w:ascii="Verdana" w:eastAsia="Times New Roman" w:hAnsi="Verdana" w:cs="Courier New"/>
          <w:sz w:val="20"/>
          <w:szCs w:val="20"/>
          <w:lang w:val="en-US" w:eastAsia="es-ES"/>
        </w:rPr>
        <w:t xml:space="preserve"> P, </w:t>
      </w:r>
      <w:proofErr w:type="spellStart"/>
      <w:r w:rsidRPr="00557239">
        <w:rPr>
          <w:rFonts w:ascii="Verdana" w:eastAsia="Times New Roman" w:hAnsi="Verdana" w:cs="Courier New"/>
          <w:sz w:val="20"/>
          <w:szCs w:val="20"/>
          <w:lang w:val="en-US" w:eastAsia="es-ES"/>
        </w:rPr>
        <w:t>Ramjiawan</w:t>
      </w:r>
      <w:proofErr w:type="spellEnd"/>
      <w:r w:rsidRPr="00557239">
        <w:rPr>
          <w:rFonts w:ascii="Verdana" w:eastAsia="Times New Roman" w:hAnsi="Verdana" w:cs="Courier New"/>
          <w:sz w:val="20"/>
          <w:szCs w:val="20"/>
          <w:lang w:val="en-US" w:eastAsia="es-ES"/>
        </w:rPr>
        <w:t xml:space="preserve"> B, Guzman R, </w:t>
      </w:r>
      <w:proofErr w:type="spellStart"/>
      <w:r w:rsidRPr="00557239">
        <w:rPr>
          <w:rFonts w:ascii="Verdana" w:eastAsia="Times New Roman" w:hAnsi="Verdana" w:cs="Courier New"/>
          <w:sz w:val="20"/>
          <w:szCs w:val="20"/>
          <w:lang w:val="en-US" w:eastAsia="es-ES"/>
        </w:rPr>
        <w:t>Aliani</w:t>
      </w:r>
      <w:proofErr w:type="spellEnd"/>
      <w:r w:rsidRPr="00557239">
        <w:rPr>
          <w:rFonts w:ascii="Verdana" w:eastAsia="Times New Roman" w:hAnsi="Verdana" w:cs="Courier New"/>
          <w:sz w:val="20"/>
          <w:szCs w:val="20"/>
          <w:lang w:val="en-US" w:eastAsia="es-ES"/>
        </w:rPr>
        <w:t xml:space="preserve"> M, Pierce GN.</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Neurochem</w:t>
      </w:r>
      <w:proofErr w:type="spellEnd"/>
      <w:r w:rsidRPr="00557239">
        <w:rPr>
          <w:rFonts w:ascii="Verdana" w:eastAsia="Times New Roman" w:hAnsi="Verdana" w:cs="Courier New"/>
          <w:sz w:val="20"/>
          <w:szCs w:val="20"/>
          <w:lang w:val="en-US" w:eastAsia="es-ES"/>
        </w:rPr>
        <w:t xml:space="preserve"> Res. 2011 Oct</w:t>
      </w:r>
      <w:proofErr w:type="gramStart"/>
      <w:r w:rsidRPr="00557239">
        <w:rPr>
          <w:rFonts w:ascii="Verdana" w:eastAsia="Times New Roman" w:hAnsi="Verdana" w:cs="Courier New"/>
          <w:sz w:val="20"/>
          <w:szCs w:val="20"/>
          <w:lang w:val="en-US" w:eastAsia="es-ES"/>
        </w:rPr>
        <w:t>;36</w:t>
      </w:r>
      <w:proofErr w:type="gramEnd"/>
      <w:r w:rsidRPr="00557239">
        <w:rPr>
          <w:rFonts w:ascii="Verdana" w:eastAsia="Times New Roman" w:hAnsi="Verdana" w:cs="Courier New"/>
          <w:sz w:val="20"/>
          <w:szCs w:val="20"/>
          <w:lang w:val="en-US" w:eastAsia="es-ES"/>
        </w:rPr>
        <w:t xml:space="preserve">(10):1793-800.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10.1007/s11064-011-0496-0.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May 12. Oral zinc </w:t>
      </w:r>
      <w:proofErr w:type="spellStart"/>
      <w:r w:rsidRPr="00557239">
        <w:rPr>
          <w:rFonts w:ascii="Verdana" w:eastAsia="Times New Roman" w:hAnsi="Verdana" w:cs="Courier New"/>
          <w:sz w:val="20"/>
          <w:szCs w:val="20"/>
          <w:lang w:val="en-US" w:eastAsia="es-ES"/>
        </w:rPr>
        <w:t>sulphate</w:t>
      </w:r>
      <w:proofErr w:type="spellEnd"/>
      <w:r w:rsidRPr="00557239">
        <w:rPr>
          <w:rFonts w:ascii="Verdana" w:eastAsia="Times New Roman" w:hAnsi="Verdana" w:cs="Courier New"/>
          <w:sz w:val="20"/>
          <w:szCs w:val="20"/>
          <w:lang w:val="en-US" w:eastAsia="es-ES"/>
        </w:rPr>
        <w:t xml:space="preserve"> supplementation for six months in SCA2 patients: a randomized, double-blind, placebo-controlled trial.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xml:space="preserve">, Rodríguez </w:t>
      </w:r>
      <w:proofErr w:type="spellStart"/>
      <w:r w:rsidRPr="00557239">
        <w:rPr>
          <w:rFonts w:ascii="Verdana" w:eastAsia="Times New Roman" w:hAnsi="Verdana" w:cs="Courier New"/>
          <w:sz w:val="20"/>
          <w:szCs w:val="20"/>
          <w:lang w:eastAsia="es-ES"/>
        </w:rPr>
        <w:t>Chanfrau</w:t>
      </w:r>
      <w:proofErr w:type="spellEnd"/>
      <w:r w:rsidRPr="00557239">
        <w:rPr>
          <w:rFonts w:ascii="Verdana" w:eastAsia="Times New Roman" w:hAnsi="Verdana" w:cs="Courier New"/>
          <w:sz w:val="20"/>
          <w:szCs w:val="20"/>
          <w:lang w:eastAsia="es-ES"/>
        </w:rPr>
        <w:t xml:space="preserve"> J, García Rodríguez JC, Sánchez Cruz G, Aguilera Rodríguez R, Rodríguez Labrada R, Rodríguez Díaz JC, Canales Ochoa N, </w:t>
      </w:r>
      <w:proofErr w:type="spellStart"/>
      <w:r w:rsidRPr="00557239">
        <w:rPr>
          <w:rFonts w:ascii="Verdana" w:eastAsia="Times New Roman" w:hAnsi="Verdana" w:cs="Courier New"/>
          <w:sz w:val="20"/>
          <w:szCs w:val="20"/>
          <w:lang w:eastAsia="es-ES"/>
        </w:rPr>
        <w:t>Gotay</w:t>
      </w:r>
      <w:proofErr w:type="spellEnd"/>
      <w:r w:rsidRPr="00557239">
        <w:rPr>
          <w:rFonts w:ascii="Verdana" w:eastAsia="Times New Roman" w:hAnsi="Verdana" w:cs="Courier New"/>
          <w:sz w:val="20"/>
          <w:szCs w:val="20"/>
          <w:lang w:eastAsia="es-ES"/>
        </w:rPr>
        <w:t xml:space="preserve"> DA, Almaguer Mederos LE, Laffita Mesa JM, Porto </w:t>
      </w:r>
      <w:proofErr w:type="spellStart"/>
      <w:r w:rsidRPr="00557239">
        <w:rPr>
          <w:rFonts w:ascii="Verdana" w:eastAsia="Times New Roman" w:hAnsi="Verdana" w:cs="Courier New"/>
          <w:sz w:val="20"/>
          <w:szCs w:val="20"/>
          <w:lang w:eastAsia="es-ES"/>
        </w:rPr>
        <w:t>Verdecia</w:t>
      </w:r>
      <w:proofErr w:type="spellEnd"/>
      <w:r w:rsidRPr="00557239">
        <w:rPr>
          <w:rFonts w:ascii="Verdana" w:eastAsia="Times New Roman" w:hAnsi="Verdana" w:cs="Courier New"/>
          <w:sz w:val="20"/>
          <w:szCs w:val="20"/>
          <w:lang w:eastAsia="es-ES"/>
        </w:rPr>
        <w:t xml:space="preserve"> M, Triana CG, Pupo NR, Batista IH, López Hernández OD, Polanco ID, Novas AJ.</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Neurodegener</w:t>
      </w:r>
      <w:proofErr w:type="spellEnd"/>
      <w:r w:rsidRPr="00557239">
        <w:rPr>
          <w:rFonts w:ascii="Verdana" w:eastAsia="Times New Roman" w:hAnsi="Verdana" w:cs="Courier New"/>
          <w:sz w:val="20"/>
          <w:szCs w:val="20"/>
          <w:lang w:val="en-US" w:eastAsia="es-ES"/>
        </w:rPr>
        <w:t xml:space="preserve"> Dis. 2011</w:t>
      </w:r>
      <w:proofErr w:type="gramStart"/>
      <w:r w:rsidRPr="00557239">
        <w:rPr>
          <w:rFonts w:ascii="Verdana" w:eastAsia="Times New Roman" w:hAnsi="Verdana" w:cs="Courier New"/>
          <w:sz w:val="20"/>
          <w:szCs w:val="20"/>
          <w:lang w:val="en-US" w:eastAsia="es-ES"/>
        </w:rPr>
        <w:t>;8</w:t>
      </w:r>
      <w:proofErr w:type="gramEnd"/>
      <w:r w:rsidRPr="00557239">
        <w:rPr>
          <w:rFonts w:ascii="Verdana" w:eastAsia="Times New Roman" w:hAnsi="Verdana" w:cs="Courier New"/>
          <w:sz w:val="20"/>
          <w:szCs w:val="20"/>
          <w:lang w:val="en-US" w:eastAsia="es-ES"/>
        </w:rPr>
        <w:t xml:space="preserve">(6):447-54.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10.1159/000324374.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Apr 15. Sleep disorders in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patients.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xml:space="preserve">, </w:t>
      </w:r>
      <w:proofErr w:type="spellStart"/>
      <w:r w:rsidRPr="00557239">
        <w:rPr>
          <w:rFonts w:ascii="Verdana" w:eastAsia="Times New Roman" w:hAnsi="Verdana" w:cs="Courier New"/>
          <w:sz w:val="20"/>
          <w:szCs w:val="20"/>
          <w:lang w:eastAsia="es-ES"/>
        </w:rPr>
        <w:t>Voss</w:t>
      </w:r>
      <w:proofErr w:type="spellEnd"/>
      <w:r w:rsidRPr="00557239">
        <w:rPr>
          <w:rFonts w:ascii="Verdana" w:eastAsia="Times New Roman" w:hAnsi="Verdana" w:cs="Courier New"/>
          <w:sz w:val="20"/>
          <w:szCs w:val="20"/>
          <w:lang w:eastAsia="es-ES"/>
        </w:rPr>
        <w:t xml:space="preserve"> U, Rodríguez Labrada R, </w:t>
      </w:r>
      <w:proofErr w:type="spellStart"/>
      <w:r w:rsidRPr="00557239">
        <w:rPr>
          <w:rFonts w:ascii="Verdana" w:eastAsia="Times New Roman" w:hAnsi="Verdana" w:cs="Courier New"/>
          <w:sz w:val="20"/>
          <w:szCs w:val="20"/>
          <w:lang w:eastAsia="es-ES"/>
        </w:rPr>
        <w:t>Auburger</w:t>
      </w:r>
      <w:proofErr w:type="spellEnd"/>
      <w:r w:rsidRPr="00557239">
        <w:rPr>
          <w:rFonts w:ascii="Verdana" w:eastAsia="Times New Roman" w:hAnsi="Verdana" w:cs="Courier New"/>
          <w:sz w:val="20"/>
          <w:szCs w:val="20"/>
          <w:lang w:eastAsia="es-ES"/>
        </w:rPr>
        <w:t xml:space="preserve"> G, Canales Ochoa N, Sánchez Cruz G, Galicia Polo L, Haro Valencia R, Aguilera Rodríguez R, Medrano Montero J, Laffita Mesa JM, </w:t>
      </w:r>
      <w:proofErr w:type="spellStart"/>
      <w:r w:rsidRPr="00557239">
        <w:rPr>
          <w:rFonts w:ascii="Verdana" w:eastAsia="Times New Roman" w:hAnsi="Verdana" w:cs="Courier New"/>
          <w:sz w:val="20"/>
          <w:szCs w:val="20"/>
          <w:lang w:eastAsia="es-ES"/>
        </w:rPr>
        <w:t>Tuin</w:t>
      </w:r>
      <w:proofErr w:type="spellEnd"/>
      <w:r w:rsidRPr="00557239">
        <w:rPr>
          <w:rFonts w:ascii="Verdana" w:eastAsia="Times New Roman" w:hAnsi="Verdana" w:cs="Courier New"/>
          <w:sz w:val="20"/>
          <w:szCs w:val="20"/>
          <w:lang w:eastAsia="es-ES"/>
        </w:rPr>
        <w:t xml:space="preserve"> I.</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J </w:t>
      </w:r>
      <w:proofErr w:type="spellStart"/>
      <w:r w:rsidRPr="00557239">
        <w:rPr>
          <w:rFonts w:ascii="Verdana" w:eastAsia="Times New Roman" w:hAnsi="Verdana" w:cs="Courier New"/>
          <w:sz w:val="20"/>
          <w:szCs w:val="20"/>
          <w:lang w:val="en-US" w:eastAsia="es-ES"/>
        </w:rPr>
        <w:t>Neurol</w:t>
      </w:r>
      <w:proofErr w:type="spellEnd"/>
      <w:r w:rsidRPr="00557239">
        <w:rPr>
          <w:rFonts w:ascii="Verdana" w:eastAsia="Times New Roman" w:hAnsi="Verdana" w:cs="Courier New"/>
          <w:sz w:val="20"/>
          <w:szCs w:val="20"/>
          <w:lang w:val="en-US" w:eastAsia="es-ES"/>
        </w:rPr>
        <w:t xml:space="preserve"> Sci. 2011 Jul 15</w:t>
      </w:r>
      <w:proofErr w:type="gramStart"/>
      <w:r w:rsidRPr="00557239">
        <w:rPr>
          <w:rFonts w:ascii="Verdana" w:eastAsia="Times New Roman" w:hAnsi="Verdana" w:cs="Courier New"/>
          <w:sz w:val="20"/>
          <w:szCs w:val="20"/>
          <w:lang w:val="en-US" w:eastAsia="es-ES"/>
        </w:rPr>
        <w:t>;306</w:t>
      </w:r>
      <w:proofErr w:type="gramEnd"/>
      <w:r w:rsidRPr="00557239">
        <w:rPr>
          <w:rFonts w:ascii="Verdana" w:eastAsia="Times New Roman" w:hAnsi="Verdana" w:cs="Courier New"/>
          <w:sz w:val="20"/>
          <w:szCs w:val="20"/>
          <w:lang w:val="en-US" w:eastAsia="es-ES"/>
        </w:rPr>
        <w:t xml:space="preserve">(1-2):103-7.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10.1016/j.jns.2011.03.033.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Apr 9. Saccadic latency is prolonged in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and correlates with the frontal-executive dysfunctions. </w:t>
      </w:r>
      <w:r w:rsidRPr="00557239">
        <w:rPr>
          <w:rFonts w:ascii="Verdana" w:eastAsia="Times New Roman" w:hAnsi="Verdana" w:cs="Courier New"/>
          <w:b/>
          <w:sz w:val="20"/>
          <w:szCs w:val="20"/>
          <w:lang w:eastAsia="es-ES"/>
        </w:rPr>
        <w:t>Rodríguez Labrada R</w:t>
      </w:r>
      <w:r w:rsidRPr="00557239">
        <w:rPr>
          <w:rFonts w:ascii="Verdana" w:eastAsia="Times New Roman" w:hAnsi="Verdana" w:cs="Courier New"/>
          <w:sz w:val="20"/>
          <w:szCs w:val="20"/>
          <w:lang w:eastAsia="es-ES"/>
        </w:rPr>
        <w:t xml:space="preserve">, Velázquez Pérez L, </w:t>
      </w:r>
      <w:proofErr w:type="spellStart"/>
      <w:r w:rsidRPr="00557239">
        <w:rPr>
          <w:rFonts w:ascii="Verdana" w:eastAsia="Times New Roman" w:hAnsi="Verdana" w:cs="Courier New"/>
          <w:sz w:val="20"/>
          <w:szCs w:val="20"/>
          <w:lang w:eastAsia="es-ES"/>
        </w:rPr>
        <w:t>Seigfried</w:t>
      </w:r>
      <w:proofErr w:type="spellEnd"/>
      <w:r w:rsidRPr="00557239">
        <w:rPr>
          <w:rFonts w:ascii="Verdana" w:eastAsia="Times New Roman" w:hAnsi="Verdana" w:cs="Courier New"/>
          <w:sz w:val="20"/>
          <w:szCs w:val="20"/>
          <w:lang w:eastAsia="es-ES"/>
        </w:rPr>
        <w:t xml:space="preserve"> C, Canales-Ochoa N, </w:t>
      </w:r>
      <w:proofErr w:type="spellStart"/>
      <w:r w:rsidRPr="00557239">
        <w:rPr>
          <w:rFonts w:ascii="Verdana" w:eastAsia="Times New Roman" w:hAnsi="Verdana" w:cs="Courier New"/>
          <w:sz w:val="20"/>
          <w:szCs w:val="20"/>
          <w:lang w:eastAsia="es-ES"/>
        </w:rPr>
        <w:t>Auburger</w:t>
      </w:r>
      <w:proofErr w:type="spellEnd"/>
      <w:r w:rsidRPr="00557239">
        <w:rPr>
          <w:rFonts w:ascii="Verdana" w:eastAsia="Times New Roman" w:hAnsi="Verdana" w:cs="Courier New"/>
          <w:sz w:val="20"/>
          <w:szCs w:val="20"/>
          <w:lang w:eastAsia="es-ES"/>
        </w:rPr>
        <w:t xml:space="preserve"> G, Medrano Montero J, Sánchez Cruz G, Aguilera Rodríguez R, Laffita Mesa J, Vázquez Mojena Y, </w:t>
      </w:r>
      <w:proofErr w:type="spellStart"/>
      <w:r w:rsidRPr="00557239">
        <w:rPr>
          <w:rFonts w:ascii="Verdana" w:eastAsia="Times New Roman" w:hAnsi="Verdana" w:cs="Courier New"/>
          <w:sz w:val="20"/>
          <w:szCs w:val="20"/>
          <w:lang w:eastAsia="es-ES"/>
        </w:rPr>
        <w:t>Verdecia</w:t>
      </w:r>
      <w:proofErr w:type="spellEnd"/>
      <w:r w:rsidRPr="00557239">
        <w:rPr>
          <w:rFonts w:ascii="Verdana" w:eastAsia="Times New Roman" w:hAnsi="Verdana" w:cs="Courier New"/>
          <w:sz w:val="20"/>
          <w:szCs w:val="20"/>
          <w:lang w:eastAsia="es-ES"/>
        </w:rPr>
        <w:t xml:space="preserve"> Ramírez M, Motta M, Quevedo Batista Y.</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Cerebellum. 2011 Jun</w:t>
      </w:r>
      <w:proofErr w:type="gramStart"/>
      <w:r w:rsidRPr="00557239">
        <w:rPr>
          <w:rFonts w:ascii="Verdana" w:eastAsia="Times New Roman" w:hAnsi="Verdana" w:cs="Courier New"/>
          <w:sz w:val="20"/>
          <w:szCs w:val="20"/>
          <w:lang w:val="en-US" w:eastAsia="es-ES"/>
        </w:rPr>
        <w:t>;10</w:t>
      </w:r>
      <w:proofErr w:type="gramEnd"/>
      <w:r w:rsidRPr="00557239">
        <w:rPr>
          <w:rFonts w:ascii="Verdana" w:eastAsia="Times New Roman" w:hAnsi="Verdana" w:cs="Courier New"/>
          <w:sz w:val="20"/>
          <w:szCs w:val="20"/>
          <w:lang w:val="en-US" w:eastAsia="es-ES"/>
        </w:rPr>
        <w:t xml:space="preserve">(2):184-98.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10.1007/s12311-011-0265-2. A comprehensive review of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in Cuba. </w:t>
      </w:r>
      <w:r w:rsidRPr="00557239">
        <w:rPr>
          <w:rFonts w:ascii="Verdana" w:eastAsia="Times New Roman" w:hAnsi="Verdana" w:cs="Courier New"/>
          <w:b/>
          <w:sz w:val="20"/>
          <w:szCs w:val="20"/>
          <w:lang w:eastAsia="es-ES"/>
        </w:rPr>
        <w:t>Velázquez Pérez L</w:t>
      </w:r>
      <w:r w:rsidRPr="00557239">
        <w:rPr>
          <w:rFonts w:ascii="Verdana" w:eastAsia="Times New Roman" w:hAnsi="Verdana" w:cs="Courier New"/>
          <w:sz w:val="20"/>
          <w:szCs w:val="20"/>
          <w:lang w:eastAsia="es-ES"/>
        </w:rPr>
        <w:t>, Rodríguez Labrada R, García Rodríguez JC, Almaguer Mederos LE, Cruz Mariño T, Laffita Mesa JM.</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J Genet </w:t>
      </w:r>
      <w:proofErr w:type="spellStart"/>
      <w:r w:rsidRPr="00557239">
        <w:rPr>
          <w:rFonts w:ascii="Verdana" w:eastAsia="Times New Roman" w:hAnsi="Verdana" w:cs="Courier New"/>
          <w:sz w:val="20"/>
          <w:szCs w:val="20"/>
          <w:lang w:val="en-US" w:eastAsia="es-ES"/>
        </w:rPr>
        <w:t>Couns</w:t>
      </w:r>
      <w:proofErr w:type="spellEnd"/>
      <w:r w:rsidRPr="00557239">
        <w:rPr>
          <w:rFonts w:ascii="Verdana" w:eastAsia="Times New Roman" w:hAnsi="Verdana" w:cs="Courier New"/>
          <w:sz w:val="20"/>
          <w:szCs w:val="20"/>
          <w:lang w:val="en-US" w:eastAsia="es-ES"/>
        </w:rPr>
        <w:t>. 2011 Jun</w:t>
      </w:r>
      <w:proofErr w:type="gramStart"/>
      <w:r w:rsidRPr="00557239">
        <w:rPr>
          <w:rFonts w:ascii="Verdana" w:eastAsia="Times New Roman" w:hAnsi="Verdana" w:cs="Courier New"/>
          <w:sz w:val="20"/>
          <w:szCs w:val="20"/>
          <w:lang w:val="en-US" w:eastAsia="es-ES"/>
        </w:rPr>
        <w:t>;20</w:t>
      </w:r>
      <w:proofErr w:type="gramEnd"/>
      <w:r w:rsidRPr="00557239">
        <w:rPr>
          <w:rFonts w:ascii="Verdana" w:eastAsia="Times New Roman" w:hAnsi="Verdana" w:cs="Courier New"/>
          <w:sz w:val="20"/>
          <w:szCs w:val="20"/>
          <w:lang w:val="en-US" w:eastAsia="es-ES"/>
        </w:rPr>
        <w:t xml:space="preserve">(3):241-8.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10.1007/s10897-010-9347-4.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2011 Jan 25. Ethical dilemmas in genetic testing: examples from the Cuban program for predictive diagnosis of hereditary ataxias. </w:t>
      </w:r>
      <w:r w:rsidRPr="00557239">
        <w:rPr>
          <w:rFonts w:ascii="Verdana" w:eastAsia="Times New Roman" w:hAnsi="Verdana" w:cs="Courier New"/>
          <w:b/>
          <w:sz w:val="20"/>
          <w:szCs w:val="20"/>
          <w:lang w:eastAsia="es-ES"/>
        </w:rPr>
        <w:t>Mariño TC</w:t>
      </w:r>
      <w:r w:rsidRPr="00557239">
        <w:rPr>
          <w:rFonts w:ascii="Verdana" w:eastAsia="Times New Roman" w:hAnsi="Verdana" w:cs="Courier New"/>
          <w:sz w:val="20"/>
          <w:szCs w:val="20"/>
          <w:lang w:eastAsia="es-ES"/>
        </w:rPr>
        <w:t>, Armiñán RR, Cedeño HJ, Mesa JM, Zaldívar YG, Rodríguez RA, Santos MV, Mederos LE, Herrera MP, Pérez LV.</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lastRenderedPageBreak/>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Mov</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Disord</w:t>
      </w:r>
      <w:proofErr w:type="spellEnd"/>
      <w:r w:rsidRPr="00557239">
        <w:rPr>
          <w:rFonts w:ascii="Verdana" w:eastAsia="Times New Roman" w:hAnsi="Verdana" w:cs="Courier New"/>
          <w:sz w:val="20"/>
          <w:szCs w:val="20"/>
          <w:lang w:val="en-US" w:eastAsia="es-ES"/>
        </w:rPr>
        <w:t>. 2011 Feb 1</w:t>
      </w:r>
      <w:proofErr w:type="gramStart"/>
      <w:r w:rsidRPr="00557239">
        <w:rPr>
          <w:rFonts w:ascii="Verdana" w:eastAsia="Times New Roman" w:hAnsi="Verdana" w:cs="Courier New"/>
          <w:sz w:val="20"/>
          <w:szCs w:val="20"/>
          <w:lang w:val="en-US" w:eastAsia="es-ES"/>
        </w:rPr>
        <w:t>;26</w:t>
      </w:r>
      <w:proofErr w:type="gramEnd"/>
      <w:r w:rsidRPr="00557239">
        <w:rPr>
          <w:rFonts w:ascii="Verdana" w:eastAsia="Times New Roman" w:hAnsi="Verdana" w:cs="Courier New"/>
          <w:sz w:val="20"/>
          <w:szCs w:val="20"/>
          <w:lang w:val="en-US" w:eastAsia="es-ES"/>
        </w:rPr>
        <w:t xml:space="preserve">(2):347-50.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10.1002/mds.23409.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2010 Oct 19. Subtle rapid eye movement sleep abnormalities in </w:t>
      </w:r>
      <w:proofErr w:type="spellStart"/>
      <w:r w:rsidRPr="00557239">
        <w:rPr>
          <w:rFonts w:ascii="Verdana" w:eastAsia="Times New Roman" w:hAnsi="Verdana" w:cs="Courier New"/>
          <w:sz w:val="20"/>
          <w:szCs w:val="20"/>
          <w:lang w:val="en-US" w:eastAsia="es-ES"/>
        </w:rPr>
        <w:t>presymptomatic</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gene carriers. </w:t>
      </w:r>
      <w:r w:rsidRPr="00557239">
        <w:rPr>
          <w:rFonts w:ascii="Verdana" w:eastAsia="Times New Roman" w:hAnsi="Verdana" w:cs="Courier New"/>
          <w:b/>
          <w:sz w:val="20"/>
          <w:szCs w:val="20"/>
          <w:lang w:eastAsia="es-ES"/>
        </w:rPr>
        <w:t>Rodríguez Labrada R</w:t>
      </w:r>
      <w:r w:rsidRPr="00557239">
        <w:rPr>
          <w:rFonts w:ascii="Verdana" w:eastAsia="Times New Roman" w:hAnsi="Verdana" w:cs="Courier New"/>
          <w:sz w:val="20"/>
          <w:szCs w:val="20"/>
          <w:lang w:eastAsia="es-ES"/>
        </w:rPr>
        <w:t xml:space="preserve">, Velázquez </w:t>
      </w:r>
      <w:proofErr w:type="spellStart"/>
      <w:r w:rsidRPr="00557239">
        <w:rPr>
          <w:rFonts w:ascii="Verdana" w:eastAsia="Times New Roman" w:hAnsi="Verdana" w:cs="Courier New"/>
          <w:sz w:val="20"/>
          <w:szCs w:val="20"/>
          <w:lang w:eastAsia="es-ES"/>
        </w:rPr>
        <w:t>Perez</w:t>
      </w:r>
      <w:proofErr w:type="spellEnd"/>
      <w:r w:rsidRPr="00557239">
        <w:rPr>
          <w:rFonts w:ascii="Verdana" w:eastAsia="Times New Roman" w:hAnsi="Verdana" w:cs="Courier New"/>
          <w:sz w:val="20"/>
          <w:szCs w:val="20"/>
          <w:lang w:eastAsia="es-ES"/>
        </w:rPr>
        <w:t xml:space="preserve"> L, Ochoa NC, Polo LG, Valencia RH, Cruz GS, Montero JM, Laffita Mesa JM, Mederos LE, Zaldívar YG, Parra CT, Acosta AP, Mariño TC.</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Verdana" w:eastAsia="Times New Roman" w:hAnsi="Verdana" w:cs="Courier New"/>
          <w:b/>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Verdana" w:eastAsia="Times New Roman" w:hAnsi="Verdana" w:cs="Courier New"/>
          <w:b/>
          <w:sz w:val="20"/>
          <w:szCs w:val="20"/>
          <w:lang w:eastAsia="es-ES"/>
        </w:rPr>
      </w:pPr>
      <w:r w:rsidRPr="00557239">
        <w:rPr>
          <w:rFonts w:ascii="Verdana" w:eastAsia="Times New Roman" w:hAnsi="Verdana" w:cs="Courier New"/>
          <w:b/>
          <w:sz w:val="20"/>
          <w:szCs w:val="20"/>
          <w:lang w:eastAsia="es-ES"/>
        </w:rPr>
        <w:t>2010</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Neurosci</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Lett</w:t>
      </w:r>
      <w:proofErr w:type="spellEnd"/>
      <w:r w:rsidRPr="00557239">
        <w:rPr>
          <w:rFonts w:ascii="Verdana" w:eastAsia="Times New Roman" w:hAnsi="Verdana" w:cs="Courier New"/>
          <w:sz w:val="20"/>
          <w:szCs w:val="20"/>
          <w:lang w:val="en-US" w:eastAsia="es-ES"/>
        </w:rPr>
        <w:t>. 2010 Mar 19</w:t>
      </w:r>
      <w:proofErr w:type="gramStart"/>
      <w:r w:rsidRPr="00557239">
        <w:rPr>
          <w:rFonts w:ascii="Verdana" w:eastAsia="Times New Roman" w:hAnsi="Verdana" w:cs="Courier New"/>
          <w:sz w:val="20"/>
          <w:szCs w:val="20"/>
          <w:lang w:val="en-US" w:eastAsia="es-ES"/>
        </w:rPr>
        <w:t>;472</w:t>
      </w:r>
      <w:proofErr w:type="gramEnd"/>
      <w:r w:rsidRPr="00557239">
        <w:rPr>
          <w:rFonts w:ascii="Verdana" w:eastAsia="Times New Roman" w:hAnsi="Verdana" w:cs="Courier New"/>
          <w:sz w:val="20"/>
          <w:szCs w:val="20"/>
          <w:lang w:val="en-US" w:eastAsia="es-ES"/>
        </w:rPr>
        <w:t xml:space="preserve">(2):85-9.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10.1016/j.neulet.2010.01.045.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2010 Jan 28. Uncommon features in Cuban families affected with </w:t>
      </w:r>
      <w:proofErr w:type="spellStart"/>
      <w:r w:rsidRPr="00557239">
        <w:rPr>
          <w:rFonts w:ascii="Verdana" w:eastAsia="Times New Roman" w:hAnsi="Verdana" w:cs="Courier New"/>
          <w:sz w:val="20"/>
          <w:szCs w:val="20"/>
          <w:lang w:val="en-US" w:eastAsia="es-ES"/>
        </w:rPr>
        <w:t>Friedreich</w:t>
      </w:r>
      <w:proofErr w:type="spellEnd"/>
      <w:r w:rsidRPr="00557239">
        <w:rPr>
          <w:rFonts w:ascii="Verdana" w:eastAsia="Times New Roman" w:hAnsi="Verdana" w:cs="Courier New"/>
          <w:sz w:val="20"/>
          <w:szCs w:val="20"/>
          <w:lang w:val="en-US" w:eastAsia="es-ES"/>
        </w:rPr>
        <w:t xml:space="preserve"> ataxia. </w:t>
      </w:r>
      <w:r w:rsidRPr="00557239">
        <w:rPr>
          <w:rFonts w:ascii="Verdana" w:eastAsia="Times New Roman" w:hAnsi="Verdana" w:cs="Courier New"/>
          <w:b/>
          <w:sz w:val="20"/>
          <w:szCs w:val="20"/>
          <w:lang w:eastAsia="es-ES"/>
        </w:rPr>
        <w:t>Cruz Mariño T</w:t>
      </w:r>
      <w:r w:rsidRPr="00557239">
        <w:rPr>
          <w:rFonts w:ascii="Verdana" w:eastAsia="Times New Roman" w:hAnsi="Verdana" w:cs="Courier New"/>
          <w:sz w:val="20"/>
          <w:szCs w:val="20"/>
          <w:lang w:eastAsia="es-ES"/>
        </w:rPr>
        <w:t xml:space="preserve">, González Zaldívar Y, Laffita Mesa JM, Almaguer Mederos L, Aguilera Rodríguez R, Almaguer </w:t>
      </w:r>
      <w:proofErr w:type="spellStart"/>
      <w:r w:rsidRPr="00557239">
        <w:rPr>
          <w:rFonts w:ascii="Verdana" w:eastAsia="Times New Roman" w:hAnsi="Verdana" w:cs="Courier New"/>
          <w:sz w:val="20"/>
          <w:szCs w:val="20"/>
          <w:lang w:eastAsia="es-ES"/>
        </w:rPr>
        <w:t>Gotay</w:t>
      </w:r>
      <w:proofErr w:type="spellEnd"/>
      <w:r w:rsidRPr="00557239">
        <w:rPr>
          <w:rFonts w:ascii="Verdana" w:eastAsia="Times New Roman" w:hAnsi="Verdana" w:cs="Courier New"/>
          <w:sz w:val="20"/>
          <w:szCs w:val="20"/>
          <w:lang w:eastAsia="es-ES"/>
        </w:rPr>
        <w:t xml:space="preserve"> D, Rodríguez Labrada R, Canales Ochoa N, </w:t>
      </w:r>
      <w:proofErr w:type="spellStart"/>
      <w:r w:rsidRPr="00557239">
        <w:rPr>
          <w:rFonts w:ascii="Verdana" w:eastAsia="Times New Roman" w:hAnsi="Verdana" w:cs="Courier New"/>
          <w:sz w:val="20"/>
          <w:szCs w:val="20"/>
          <w:lang w:eastAsia="es-ES"/>
        </w:rPr>
        <w:t>Macleod</w:t>
      </w:r>
      <w:proofErr w:type="spellEnd"/>
      <w:r w:rsidRPr="00557239">
        <w:rPr>
          <w:rFonts w:ascii="Verdana" w:eastAsia="Times New Roman" w:hAnsi="Verdana" w:cs="Courier New"/>
          <w:sz w:val="20"/>
          <w:szCs w:val="20"/>
          <w:lang w:eastAsia="es-ES"/>
        </w:rPr>
        <w:t xml:space="preserve"> P, Velázquez Pérez L.</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val="en-US"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Clin</w:t>
      </w:r>
      <w:proofErr w:type="spellEnd"/>
      <w:r w:rsidRPr="00557239">
        <w:rPr>
          <w:rFonts w:ascii="Verdana" w:eastAsia="Times New Roman" w:hAnsi="Verdana" w:cs="Courier New"/>
          <w:sz w:val="20"/>
          <w:szCs w:val="20"/>
          <w:lang w:val="en-US" w:eastAsia="es-ES"/>
        </w:rPr>
        <w:t xml:space="preserve"> Genet. 2010 Aug</w:t>
      </w:r>
      <w:proofErr w:type="gramStart"/>
      <w:r w:rsidRPr="00557239">
        <w:rPr>
          <w:rFonts w:ascii="Verdana" w:eastAsia="Times New Roman" w:hAnsi="Verdana" w:cs="Courier New"/>
          <w:sz w:val="20"/>
          <w:szCs w:val="20"/>
          <w:lang w:val="en-US" w:eastAsia="es-ES"/>
        </w:rPr>
        <w:t>;78</w:t>
      </w:r>
      <w:proofErr w:type="gramEnd"/>
      <w:r w:rsidRPr="00557239">
        <w:rPr>
          <w:rFonts w:ascii="Verdana" w:eastAsia="Times New Roman" w:hAnsi="Verdana" w:cs="Courier New"/>
          <w:sz w:val="20"/>
          <w:szCs w:val="20"/>
          <w:lang w:val="en-US" w:eastAsia="es-ES"/>
        </w:rPr>
        <w:t xml:space="preserve">(2):169-74.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10.1111/j.1399-0004.2009.01358.x.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2009 Dec 2. Estimation of the age at onset in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type 2 Cuban patients by survival analysis. </w:t>
      </w:r>
      <w:proofErr w:type="spellStart"/>
      <w:r w:rsidRPr="00557239">
        <w:rPr>
          <w:rFonts w:ascii="Verdana" w:eastAsia="Times New Roman" w:hAnsi="Verdana" w:cs="Courier New"/>
          <w:b/>
          <w:sz w:val="20"/>
          <w:szCs w:val="20"/>
          <w:lang w:val="en-US" w:eastAsia="es-ES"/>
        </w:rPr>
        <w:t>Almaguer</w:t>
      </w:r>
      <w:proofErr w:type="spellEnd"/>
      <w:r w:rsidRPr="00557239">
        <w:rPr>
          <w:rFonts w:ascii="Verdana" w:eastAsia="Times New Roman" w:hAnsi="Verdana" w:cs="Courier New"/>
          <w:b/>
          <w:sz w:val="20"/>
          <w:szCs w:val="20"/>
          <w:lang w:val="en-US" w:eastAsia="es-ES"/>
        </w:rPr>
        <w:t xml:space="preserve"> </w:t>
      </w:r>
      <w:proofErr w:type="spellStart"/>
      <w:r w:rsidRPr="00557239">
        <w:rPr>
          <w:rFonts w:ascii="Verdana" w:eastAsia="Times New Roman" w:hAnsi="Verdana" w:cs="Courier New"/>
          <w:b/>
          <w:sz w:val="20"/>
          <w:szCs w:val="20"/>
          <w:lang w:val="en-US" w:eastAsia="es-ES"/>
        </w:rPr>
        <w:t>Mederos</w:t>
      </w:r>
      <w:proofErr w:type="spellEnd"/>
      <w:r w:rsidRPr="00557239">
        <w:rPr>
          <w:rFonts w:ascii="Verdana" w:eastAsia="Times New Roman" w:hAnsi="Verdana" w:cs="Courier New"/>
          <w:b/>
          <w:sz w:val="20"/>
          <w:szCs w:val="20"/>
          <w:lang w:val="en-US" w:eastAsia="es-ES"/>
        </w:rPr>
        <w:t xml:space="preserve"> LE</w:t>
      </w:r>
      <w:r w:rsidRPr="00557239">
        <w:rPr>
          <w:rFonts w:ascii="Verdana" w:eastAsia="Times New Roman" w:hAnsi="Verdana" w:cs="Courier New"/>
          <w:sz w:val="20"/>
          <w:szCs w:val="20"/>
          <w:lang w:val="en-US" w:eastAsia="es-ES"/>
        </w:rPr>
        <w:t xml:space="preserve">, Falcón NS, </w:t>
      </w:r>
      <w:proofErr w:type="spellStart"/>
      <w:r w:rsidRPr="00557239">
        <w:rPr>
          <w:rFonts w:ascii="Verdana" w:eastAsia="Times New Roman" w:hAnsi="Verdana" w:cs="Courier New"/>
          <w:sz w:val="20"/>
          <w:szCs w:val="20"/>
          <w:lang w:val="en-US" w:eastAsia="es-ES"/>
        </w:rPr>
        <w:t>Almira</w:t>
      </w:r>
      <w:proofErr w:type="spellEnd"/>
      <w:r w:rsidRPr="00557239">
        <w:rPr>
          <w:rFonts w:ascii="Verdana" w:eastAsia="Times New Roman" w:hAnsi="Verdana" w:cs="Courier New"/>
          <w:sz w:val="20"/>
          <w:szCs w:val="20"/>
          <w:lang w:val="en-US" w:eastAsia="es-ES"/>
        </w:rPr>
        <w:t xml:space="preserve"> YR, </w:t>
      </w:r>
      <w:proofErr w:type="spellStart"/>
      <w:r w:rsidRPr="00557239">
        <w:rPr>
          <w:rFonts w:ascii="Verdana" w:eastAsia="Times New Roman" w:hAnsi="Verdana" w:cs="Courier New"/>
          <w:sz w:val="20"/>
          <w:szCs w:val="20"/>
          <w:lang w:val="en-US" w:eastAsia="es-ES"/>
        </w:rPr>
        <w:t>Zaldívar</w:t>
      </w:r>
      <w:proofErr w:type="spellEnd"/>
      <w:r w:rsidRPr="00557239">
        <w:rPr>
          <w:rFonts w:ascii="Verdana" w:eastAsia="Times New Roman" w:hAnsi="Verdana" w:cs="Courier New"/>
          <w:sz w:val="20"/>
          <w:szCs w:val="20"/>
          <w:lang w:val="en-US" w:eastAsia="es-ES"/>
        </w:rPr>
        <w:t xml:space="preserve"> YG, </w:t>
      </w:r>
      <w:proofErr w:type="spellStart"/>
      <w:r w:rsidRPr="00557239">
        <w:rPr>
          <w:rFonts w:ascii="Verdana" w:eastAsia="Times New Roman" w:hAnsi="Verdana" w:cs="Courier New"/>
          <w:sz w:val="20"/>
          <w:szCs w:val="20"/>
          <w:lang w:val="en-US" w:eastAsia="es-ES"/>
        </w:rPr>
        <w:t>Almarales</w:t>
      </w:r>
      <w:proofErr w:type="spellEnd"/>
      <w:r w:rsidRPr="00557239">
        <w:rPr>
          <w:rFonts w:ascii="Verdana" w:eastAsia="Times New Roman" w:hAnsi="Verdana" w:cs="Courier New"/>
          <w:sz w:val="20"/>
          <w:szCs w:val="20"/>
          <w:lang w:val="en-US" w:eastAsia="es-ES"/>
        </w:rPr>
        <w:t xml:space="preserve"> DC, </w:t>
      </w:r>
      <w:proofErr w:type="spellStart"/>
      <w:r w:rsidRPr="00557239">
        <w:rPr>
          <w:rFonts w:ascii="Verdana" w:eastAsia="Times New Roman" w:hAnsi="Verdana" w:cs="Courier New"/>
          <w:sz w:val="20"/>
          <w:szCs w:val="20"/>
          <w:lang w:val="en-US" w:eastAsia="es-ES"/>
        </w:rPr>
        <w:t>Góngora</w:t>
      </w:r>
      <w:proofErr w:type="spellEnd"/>
      <w:r w:rsidRPr="00557239">
        <w:rPr>
          <w:rFonts w:ascii="Verdana" w:eastAsia="Times New Roman" w:hAnsi="Verdana" w:cs="Courier New"/>
          <w:sz w:val="20"/>
          <w:szCs w:val="20"/>
          <w:lang w:val="en-US" w:eastAsia="es-ES"/>
        </w:rPr>
        <w:t xml:space="preserve"> EM, Herrera MP, </w:t>
      </w:r>
      <w:proofErr w:type="spellStart"/>
      <w:r w:rsidRPr="00557239">
        <w:rPr>
          <w:rFonts w:ascii="Verdana" w:eastAsia="Times New Roman" w:hAnsi="Verdana" w:cs="Courier New"/>
          <w:sz w:val="20"/>
          <w:szCs w:val="20"/>
          <w:lang w:val="en-US" w:eastAsia="es-ES"/>
        </w:rPr>
        <w:t>Batallán</w:t>
      </w:r>
      <w:proofErr w:type="spellEnd"/>
      <w:r w:rsidRPr="00557239">
        <w:rPr>
          <w:rFonts w:ascii="Verdana" w:eastAsia="Times New Roman" w:hAnsi="Verdana" w:cs="Courier New"/>
          <w:sz w:val="20"/>
          <w:szCs w:val="20"/>
          <w:lang w:val="en-US" w:eastAsia="es-ES"/>
        </w:rPr>
        <w:t xml:space="preserve"> KE, </w:t>
      </w:r>
      <w:proofErr w:type="spellStart"/>
      <w:r w:rsidRPr="00557239">
        <w:rPr>
          <w:rFonts w:ascii="Verdana" w:eastAsia="Times New Roman" w:hAnsi="Verdana" w:cs="Courier New"/>
          <w:sz w:val="20"/>
          <w:szCs w:val="20"/>
          <w:lang w:val="en-US" w:eastAsia="es-ES"/>
        </w:rPr>
        <w:t>Armiñán</w:t>
      </w:r>
      <w:proofErr w:type="spellEnd"/>
      <w:r w:rsidRPr="00557239">
        <w:rPr>
          <w:rFonts w:ascii="Verdana" w:eastAsia="Times New Roman" w:hAnsi="Verdana" w:cs="Courier New"/>
          <w:sz w:val="20"/>
          <w:szCs w:val="20"/>
          <w:lang w:val="en-US" w:eastAsia="es-ES"/>
        </w:rPr>
        <w:t xml:space="preserve"> RR, Manresa MV, Cruz GS, Laffita Mesa J, </w:t>
      </w:r>
      <w:proofErr w:type="spellStart"/>
      <w:r w:rsidRPr="00557239">
        <w:rPr>
          <w:rFonts w:ascii="Verdana" w:eastAsia="Times New Roman" w:hAnsi="Verdana" w:cs="Courier New"/>
          <w:sz w:val="20"/>
          <w:szCs w:val="20"/>
          <w:lang w:val="en-US" w:eastAsia="es-ES"/>
        </w:rPr>
        <w:t>Cyuz</w:t>
      </w:r>
      <w:proofErr w:type="spellEnd"/>
      <w:r w:rsidRPr="00557239">
        <w:rPr>
          <w:rFonts w:ascii="Verdana" w:eastAsia="Times New Roman" w:hAnsi="Verdana" w:cs="Courier New"/>
          <w:sz w:val="20"/>
          <w:szCs w:val="20"/>
          <w:lang w:val="en-US" w:eastAsia="es-ES"/>
        </w:rPr>
        <w:t xml:space="preserve"> TM, Chang V, </w:t>
      </w:r>
      <w:proofErr w:type="spellStart"/>
      <w:r w:rsidRPr="00557239">
        <w:rPr>
          <w:rFonts w:ascii="Verdana" w:eastAsia="Times New Roman" w:hAnsi="Verdana" w:cs="Courier New"/>
          <w:sz w:val="20"/>
          <w:szCs w:val="20"/>
          <w:lang w:val="en-US" w:eastAsia="es-ES"/>
        </w:rPr>
        <w:t>Auburger</w:t>
      </w:r>
      <w:proofErr w:type="spellEnd"/>
      <w:r w:rsidRPr="00557239">
        <w:rPr>
          <w:rFonts w:ascii="Verdana" w:eastAsia="Times New Roman" w:hAnsi="Verdana" w:cs="Courier New"/>
          <w:sz w:val="20"/>
          <w:szCs w:val="20"/>
          <w:lang w:val="en-US" w:eastAsia="es-ES"/>
        </w:rPr>
        <w:t xml:space="preserve"> G, </w:t>
      </w:r>
      <w:proofErr w:type="spellStart"/>
      <w:r w:rsidRPr="00557239">
        <w:rPr>
          <w:rFonts w:ascii="Verdana" w:eastAsia="Times New Roman" w:hAnsi="Verdana" w:cs="Courier New"/>
          <w:sz w:val="20"/>
          <w:szCs w:val="20"/>
          <w:lang w:val="en-US" w:eastAsia="es-ES"/>
        </w:rPr>
        <w:t>Gispert</w:t>
      </w:r>
      <w:proofErr w:type="spellEnd"/>
      <w:r w:rsidRPr="00557239">
        <w:rPr>
          <w:rFonts w:ascii="Verdana" w:eastAsia="Times New Roman" w:hAnsi="Verdana" w:cs="Courier New"/>
          <w:sz w:val="20"/>
          <w:szCs w:val="20"/>
          <w:lang w:val="en-US" w:eastAsia="es-ES"/>
        </w:rPr>
        <w:t xml:space="preserve"> S, Pérez LV.</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proofErr w:type="spellStart"/>
      <w:r w:rsidRPr="00557239">
        <w:rPr>
          <w:rFonts w:ascii="Verdana" w:eastAsia="Times New Roman" w:hAnsi="Verdana" w:cs="Courier New"/>
          <w:sz w:val="20"/>
          <w:szCs w:val="20"/>
          <w:lang w:val="en-US" w:eastAsia="es-ES"/>
        </w:rPr>
        <w:t>Acta</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Neurol</w:t>
      </w:r>
      <w:proofErr w:type="spellEnd"/>
      <w:r w:rsidRPr="00557239">
        <w:rPr>
          <w:rFonts w:ascii="Verdana" w:eastAsia="Times New Roman" w:hAnsi="Verdana" w:cs="Courier New"/>
          <w:sz w:val="20"/>
          <w:szCs w:val="20"/>
          <w:lang w:val="en-US" w:eastAsia="es-ES"/>
        </w:rPr>
        <w:t xml:space="preserve"> Scand. 2010 Nov</w:t>
      </w:r>
      <w:proofErr w:type="gramStart"/>
      <w:r w:rsidRPr="00557239">
        <w:rPr>
          <w:rFonts w:ascii="Verdana" w:eastAsia="Times New Roman" w:hAnsi="Verdana" w:cs="Courier New"/>
          <w:sz w:val="20"/>
          <w:szCs w:val="20"/>
          <w:lang w:val="en-US" w:eastAsia="es-ES"/>
        </w:rPr>
        <w:t>;122</w:t>
      </w:r>
      <w:proofErr w:type="gramEnd"/>
      <w:r w:rsidRPr="00557239">
        <w:rPr>
          <w:rFonts w:ascii="Verdana" w:eastAsia="Times New Roman" w:hAnsi="Verdana" w:cs="Courier New"/>
          <w:sz w:val="20"/>
          <w:szCs w:val="20"/>
          <w:lang w:val="en-US" w:eastAsia="es-ES"/>
        </w:rPr>
        <w:t xml:space="preserve">(5):329-35.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10.1111/j.1600-0404.2009.01320.x. Heart rate variability in type 2 </w:t>
      </w:r>
      <w:proofErr w:type="spellStart"/>
      <w:r w:rsidRPr="00557239">
        <w:rPr>
          <w:rFonts w:ascii="Verdana" w:eastAsia="Times New Roman" w:hAnsi="Verdana" w:cs="Courier New"/>
          <w:sz w:val="20"/>
          <w:szCs w:val="20"/>
          <w:lang w:val="en-US" w:eastAsia="es-ES"/>
        </w:rPr>
        <w:t>spinocerebellar</w:t>
      </w:r>
      <w:proofErr w:type="spellEnd"/>
      <w:r w:rsidRPr="00557239">
        <w:rPr>
          <w:rFonts w:ascii="Verdana" w:eastAsia="Times New Roman" w:hAnsi="Verdana" w:cs="Courier New"/>
          <w:sz w:val="20"/>
          <w:szCs w:val="20"/>
          <w:lang w:val="en-US" w:eastAsia="es-ES"/>
        </w:rPr>
        <w:t xml:space="preserve"> ataxia. </w:t>
      </w:r>
      <w:r w:rsidRPr="00557239">
        <w:rPr>
          <w:rFonts w:ascii="Verdana" w:eastAsia="Times New Roman" w:hAnsi="Verdana" w:cs="Courier New"/>
          <w:b/>
          <w:sz w:val="20"/>
          <w:szCs w:val="20"/>
          <w:lang w:eastAsia="es-ES"/>
        </w:rPr>
        <w:t>Montes Brown J</w:t>
      </w:r>
      <w:r w:rsidRPr="00557239">
        <w:rPr>
          <w:rFonts w:ascii="Verdana" w:eastAsia="Times New Roman" w:hAnsi="Verdana" w:cs="Courier New"/>
          <w:sz w:val="20"/>
          <w:szCs w:val="20"/>
          <w:lang w:eastAsia="es-ES"/>
        </w:rPr>
        <w:t>, Sánchez Cruz G, García AM, Báez ME, Velázquez Pérez L.</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sz w:val="20"/>
          <w:szCs w:val="20"/>
          <w:lang w:val="en-US" w:eastAsia="es-ES"/>
        </w:rPr>
      </w:pPr>
      <w:r w:rsidRPr="00557239">
        <w:rPr>
          <w:rFonts w:ascii="Verdana" w:eastAsia="Times New Roman" w:hAnsi="Verdana" w:cs="Courier New"/>
          <w:sz w:val="20"/>
          <w:szCs w:val="20"/>
          <w:lang w:eastAsia="es-ES"/>
        </w:rPr>
        <w:t xml:space="preserve">CENTRO PARA LA INVESTIGACIÓN Y LA REHABILITACIÓN DE LAS ATAXIAS HEREDITARIAS. </w:t>
      </w:r>
      <w:r w:rsidRPr="00557239">
        <w:rPr>
          <w:rFonts w:ascii="Verdana" w:eastAsia="Times New Roman" w:hAnsi="Verdana" w:cs="Courier New"/>
          <w:sz w:val="20"/>
          <w:szCs w:val="20"/>
          <w:lang w:val="en-US" w:eastAsia="es-ES"/>
        </w:rPr>
        <w:t xml:space="preserve">J </w:t>
      </w:r>
      <w:proofErr w:type="spellStart"/>
      <w:r w:rsidRPr="00557239">
        <w:rPr>
          <w:rFonts w:ascii="Verdana" w:eastAsia="Times New Roman" w:hAnsi="Verdana" w:cs="Courier New"/>
          <w:sz w:val="20"/>
          <w:szCs w:val="20"/>
          <w:lang w:val="en-US" w:eastAsia="es-ES"/>
        </w:rPr>
        <w:t>Neurol</w:t>
      </w:r>
      <w:proofErr w:type="spellEnd"/>
      <w:r w:rsidRPr="00557239">
        <w:rPr>
          <w:rFonts w:ascii="Verdana" w:eastAsia="Times New Roman" w:hAnsi="Verdana" w:cs="Courier New"/>
          <w:sz w:val="20"/>
          <w:szCs w:val="20"/>
          <w:lang w:val="en-US" w:eastAsia="es-ES"/>
        </w:rPr>
        <w:t xml:space="preserve"> Sci. 2010 Mar 15</w:t>
      </w:r>
      <w:proofErr w:type="gramStart"/>
      <w:r w:rsidRPr="00557239">
        <w:rPr>
          <w:rFonts w:ascii="Verdana" w:eastAsia="Times New Roman" w:hAnsi="Verdana" w:cs="Courier New"/>
          <w:sz w:val="20"/>
          <w:szCs w:val="20"/>
          <w:lang w:val="en-US" w:eastAsia="es-ES"/>
        </w:rPr>
        <w:t>;290</w:t>
      </w:r>
      <w:proofErr w:type="gramEnd"/>
      <w:r w:rsidRPr="00557239">
        <w:rPr>
          <w:rFonts w:ascii="Verdana" w:eastAsia="Times New Roman" w:hAnsi="Verdana" w:cs="Courier New"/>
          <w:sz w:val="20"/>
          <w:szCs w:val="20"/>
          <w:lang w:val="en-US" w:eastAsia="es-ES"/>
        </w:rPr>
        <w:t xml:space="preserve">(1-2):22-6. </w:t>
      </w:r>
      <w:proofErr w:type="spellStart"/>
      <w:proofErr w:type="gramStart"/>
      <w:r w:rsidRPr="00557239">
        <w:rPr>
          <w:rFonts w:ascii="Verdana" w:eastAsia="Times New Roman" w:hAnsi="Verdana" w:cs="Courier New"/>
          <w:sz w:val="20"/>
          <w:szCs w:val="20"/>
          <w:lang w:val="en-US" w:eastAsia="es-ES"/>
        </w:rPr>
        <w:t>doi</w:t>
      </w:r>
      <w:proofErr w:type="spellEnd"/>
      <w:proofErr w:type="gramEnd"/>
      <w:r w:rsidRPr="00557239">
        <w:rPr>
          <w:rFonts w:ascii="Verdana" w:eastAsia="Times New Roman" w:hAnsi="Verdana" w:cs="Courier New"/>
          <w:sz w:val="20"/>
          <w:szCs w:val="20"/>
          <w:lang w:val="en-US" w:eastAsia="es-ES"/>
        </w:rPr>
        <w:t xml:space="preserve">: 10.1016/j.jns.2009.12.013.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2010 Jan 12. Progression markers of </w:t>
      </w:r>
      <w:proofErr w:type="spellStart"/>
      <w:proofErr w:type="gramStart"/>
      <w:r w:rsidRPr="00557239">
        <w:rPr>
          <w:rFonts w:ascii="Verdana" w:eastAsia="Times New Roman" w:hAnsi="Verdana" w:cs="Courier New"/>
          <w:sz w:val="20"/>
          <w:szCs w:val="20"/>
          <w:lang w:val="en-US" w:eastAsia="es-ES"/>
        </w:rPr>
        <w:t>Spinocerebellar</w:t>
      </w:r>
      <w:proofErr w:type="spellEnd"/>
      <w:proofErr w:type="gramEnd"/>
      <w:r w:rsidRPr="00557239">
        <w:rPr>
          <w:rFonts w:ascii="Verdana" w:eastAsia="Times New Roman" w:hAnsi="Verdana" w:cs="Courier New"/>
          <w:sz w:val="20"/>
          <w:szCs w:val="20"/>
          <w:lang w:val="en-US" w:eastAsia="es-ES"/>
        </w:rPr>
        <w:t xml:space="preserve"> ataxia 2. </w:t>
      </w:r>
      <w:proofErr w:type="gramStart"/>
      <w:r w:rsidRPr="00557239">
        <w:rPr>
          <w:rFonts w:ascii="Verdana" w:eastAsia="Times New Roman" w:hAnsi="Verdana" w:cs="Courier New"/>
          <w:sz w:val="20"/>
          <w:szCs w:val="20"/>
          <w:lang w:val="en-US" w:eastAsia="es-ES"/>
        </w:rPr>
        <w:t>A twenty</w:t>
      </w:r>
      <w:proofErr w:type="gramEnd"/>
      <w:r w:rsidRPr="00557239">
        <w:rPr>
          <w:rFonts w:ascii="Verdana" w:eastAsia="Times New Roman" w:hAnsi="Verdana" w:cs="Courier New"/>
          <w:sz w:val="20"/>
          <w:szCs w:val="20"/>
          <w:lang w:val="en-US" w:eastAsia="es-ES"/>
        </w:rPr>
        <w:t xml:space="preserve"> years neurophysiological follow up study. </w:t>
      </w:r>
      <w:r w:rsidRPr="00557239">
        <w:rPr>
          <w:rFonts w:ascii="Verdana" w:eastAsia="Times New Roman" w:hAnsi="Verdana" w:cs="Courier New"/>
          <w:b/>
          <w:sz w:val="20"/>
          <w:szCs w:val="20"/>
          <w:lang w:val="en-US" w:eastAsia="es-ES"/>
        </w:rPr>
        <w:t>Velázquez Pérez L</w:t>
      </w:r>
      <w:r w:rsidRPr="00557239">
        <w:rPr>
          <w:rFonts w:ascii="Verdana" w:eastAsia="Times New Roman" w:hAnsi="Verdana" w:cs="Courier New"/>
          <w:sz w:val="20"/>
          <w:szCs w:val="20"/>
          <w:lang w:val="en-US" w:eastAsia="es-ES"/>
        </w:rPr>
        <w:t xml:space="preserve">, Rodríguez </w:t>
      </w:r>
      <w:proofErr w:type="spellStart"/>
      <w:r w:rsidRPr="00557239">
        <w:rPr>
          <w:rFonts w:ascii="Verdana" w:eastAsia="Times New Roman" w:hAnsi="Verdana" w:cs="Courier New"/>
          <w:sz w:val="20"/>
          <w:szCs w:val="20"/>
          <w:lang w:val="en-US" w:eastAsia="es-ES"/>
        </w:rPr>
        <w:t>Labrada</w:t>
      </w:r>
      <w:proofErr w:type="spellEnd"/>
      <w:r w:rsidRPr="00557239">
        <w:rPr>
          <w:rFonts w:ascii="Verdana" w:eastAsia="Times New Roman" w:hAnsi="Verdana" w:cs="Courier New"/>
          <w:sz w:val="20"/>
          <w:szCs w:val="20"/>
          <w:lang w:val="en-US" w:eastAsia="es-ES"/>
        </w:rPr>
        <w:t xml:space="preserve"> R, Canales Ochoa N, Sánchez Cruz G, </w:t>
      </w:r>
      <w:proofErr w:type="spellStart"/>
      <w:r w:rsidRPr="00557239">
        <w:rPr>
          <w:rFonts w:ascii="Verdana" w:eastAsia="Times New Roman" w:hAnsi="Verdana" w:cs="Courier New"/>
          <w:sz w:val="20"/>
          <w:szCs w:val="20"/>
          <w:lang w:val="en-US" w:eastAsia="es-ES"/>
        </w:rPr>
        <w:t>Fernández</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Ruíz</w:t>
      </w:r>
      <w:proofErr w:type="spellEnd"/>
      <w:r w:rsidRPr="00557239">
        <w:rPr>
          <w:rFonts w:ascii="Verdana" w:eastAsia="Times New Roman" w:hAnsi="Verdana" w:cs="Courier New"/>
          <w:sz w:val="20"/>
          <w:szCs w:val="20"/>
          <w:lang w:val="en-US" w:eastAsia="es-ES"/>
        </w:rPr>
        <w:t xml:space="preserve"> J, Montero JM, Aguilera Rodríguez R, </w:t>
      </w:r>
      <w:proofErr w:type="spellStart"/>
      <w:r w:rsidRPr="00557239">
        <w:rPr>
          <w:rFonts w:ascii="Verdana" w:eastAsia="Times New Roman" w:hAnsi="Verdana" w:cs="Courier New"/>
          <w:sz w:val="20"/>
          <w:szCs w:val="20"/>
          <w:lang w:val="en-US" w:eastAsia="es-ES"/>
        </w:rPr>
        <w:t>Díaz</w:t>
      </w:r>
      <w:proofErr w:type="spellEnd"/>
      <w:r w:rsidRPr="00557239">
        <w:rPr>
          <w:rFonts w:ascii="Verdana" w:eastAsia="Times New Roman" w:hAnsi="Verdana" w:cs="Courier New"/>
          <w:sz w:val="20"/>
          <w:szCs w:val="20"/>
          <w:lang w:val="en-US" w:eastAsia="es-ES"/>
        </w:rPr>
        <w:t xml:space="preserve"> R, </w:t>
      </w:r>
      <w:proofErr w:type="spellStart"/>
      <w:r w:rsidRPr="00557239">
        <w:rPr>
          <w:rFonts w:ascii="Verdana" w:eastAsia="Times New Roman" w:hAnsi="Verdana" w:cs="Courier New"/>
          <w:sz w:val="20"/>
          <w:szCs w:val="20"/>
          <w:lang w:val="en-US" w:eastAsia="es-ES"/>
        </w:rPr>
        <w:t>Almaguer</w:t>
      </w:r>
      <w:proofErr w:type="spellEnd"/>
      <w:r w:rsidRPr="00557239">
        <w:rPr>
          <w:rFonts w:ascii="Verdana" w:eastAsia="Times New Roman" w:hAnsi="Verdana" w:cs="Courier New"/>
          <w:sz w:val="20"/>
          <w:szCs w:val="20"/>
          <w:lang w:val="en-US" w:eastAsia="es-ES"/>
        </w:rPr>
        <w:t xml:space="preserve"> </w:t>
      </w:r>
      <w:proofErr w:type="spellStart"/>
      <w:r w:rsidRPr="00557239">
        <w:rPr>
          <w:rFonts w:ascii="Verdana" w:eastAsia="Times New Roman" w:hAnsi="Verdana" w:cs="Courier New"/>
          <w:sz w:val="20"/>
          <w:szCs w:val="20"/>
          <w:lang w:val="en-US" w:eastAsia="es-ES"/>
        </w:rPr>
        <w:t>Mederos</w:t>
      </w:r>
      <w:proofErr w:type="spellEnd"/>
      <w:r w:rsidRPr="00557239">
        <w:rPr>
          <w:rFonts w:ascii="Verdana" w:eastAsia="Times New Roman" w:hAnsi="Verdana" w:cs="Courier New"/>
          <w:sz w:val="20"/>
          <w:szCs w:val="20"/>
          <w:lang w:val="en-US" w:eastAsia="es-ES"/>
        </w:rPr>
        <w:t xml:space="preserve"> LE, </w:t>
      </w:r>
      <w:proofErr w:type="spellStart"/>
      <w:r w:rsidRPr="00557239">
        <w:rPr>
          <w:rFonts w:ascii="Verdana" w:eastAsia="Times New Roman" w:hAnsi="Verdana" w:cs="Courier New"/>
          <w:sz w:val="20"/>
          <w:szCs w:val="20"/>
          <w:lang w:val="en-US" w:eastAsia="es-ES"/>
        </w:rPr>
        <w:t>Truitz</w:t>
      </w:r>
      <w:proofErr w:type="spellEnd"/>
      <w:r w:rsidRPr="00557239">
        <w:rPr>
          <w:rFonts w:ascii="Verdana" w:eastAsia="Times New Roman" w:hAnsi="Verdana" w:cs="Courier New"/>
          <w:sz w:val="20"/>
          <w:szCs w:val="20"/>
          <w:lang w:val="en-US" w:eastAsia="es-ES"/>
        </w:rPr>
        <w:t xml:space="preserve"> AP.</w:t>
      </w:r>
    </w:p>
    <w:p w:rsidR="00557239" w:rsidRPr="00557239" w:rsidRDefault="00557239" w:rsidP="0055723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Courier New"/>
          <w:b/>
          <w:sz w:val="20"/>
          <w:szCs w:val="20"/>
          <w:lang w:eastAsia="es-ES"/>
        </w:rPr>
      </w:pPr>
      <w:r w:rsidRPr="00557239">
        <w:rPr>
          <w:rFonts w:ascii="Verdana" w:eastAsia="Times New Roman" w:hAnsi="Verdana" w:cs="Courier New"/>
          <w:sz w:val="20"/>
          <w:szCs w:val="20"/>
          <w:lang w:eastAsia="es-ES"/>
        </w:rPr>
        <w:lastRenderedPageBreak/>
        <w:t>UNIVERSIDAD DE CIENCIAS MÉDICAS DE HOLGUÍN. Aten Primaria. 2010 Sep</w:t>
      </w:r>
      <w:proofErr w:type="gramStart"/>
      <w:r w:rsidRPr="00557239">
        <w:rPr>
          <w:rFonts w:ascii="Verdana" w:eastAsia="Times New Roman" w:hAnsi="Verdana" w:cs="Courier New"/>
          <w:sz w:val="20"/>
          <w:szCs w:val="20"/>
          <w:lang w:eastAsia="es-ES"/>
        </w:rPr>
        <w:t>;42</w:t>
      </w:r>
      <w:proofErr w:type="gramEnd"/>
      <w:r w:rsidRPr="00557239">
        <w:rPr>
          <w:rFonts w:ascii="Verdana" w:eastAsia="Times New Roman" w:hAnsi="Verdana" w:cs="Courier New"/>
          <w:sz w:val="20"/>
          <w:szCs w:val="20"/>
          <w:lang w:eastAsia="es-ES"/>
        </w:rPr>
        <w:t xml:space="preserve">(9):489-90. </w:t>
      </w:r>
      <w:proofErr w:type="spellStart"/>
      <w:r w:rsidRPr="00557239">
        <w:rPr>
          <w:rFonts w:ascii="Verdana" w:eastAsia="Times New Roman" w:hAnsi="Verdana" w:cs="Courier New"/>
          <w:sz w:val="20"/>
          <w:szCs w:val="20"/>
          <w:lang w:eastAsia="es-ES"/>
        </w:rPr>
        <w:t>doi</w:t>
      </w:r>
      <w:proofErr w:type="spellEnd"/>
      <w:r w:rsidRPr="00557239">
        <w:rPr>
          <w:rFonts w:ascii="Verdana" w:eastAsia="Times New Roman" w:hAnsi="Verdana" w:cs="Courier New"/>
          <w:sz w:val="20"/>
          <w:szCs w:val="20"/>
          <w:lang w:eastAsia="es-ES"/>
        </w:rPr>
        <w:t xml:space="preserve">: 10.1016/j.aprim.2009.09.032. </w:t>
      </w:r>
      <w:proofErr w:type="spellStart"/>
      <w:r w:rsidRPr="00557239">
        <w:rPr>
          <w:rFonts w:ascii="Verdana" w:eastAsia="Times New Roman" w:hAnsi="Verdana" w:cs="Courier New"/>
          <w:sz w:val="20"/>
          <w:szCs w:val="20"/>
          <w:lang w:val="en-US" w:eastAsia="es-ES"/>
        </w:rPr>
        <w:t>Epub</w:t>
      </w:r>
      <w:proofErr w:type="spellEnd"/>
      <w:r w:rsidRPr="00557239">
        <w:rPr>
          <w:rFonts w:ascii="Verdana" w:eastAsia="Times New Roman" w:hAnsi="Verdana" w:cs="Courier New"/>
          <w:sz w:val="20"/>
          <w:szCs w:val="20"/>
          <w:lang w:val="en-US" w:eastAsia="es-ES"/>
        </w:rPr>
        <w:t xml:space="preserve"> 2010 Jan 27. [Assessment of insulin resistance]. </w:t>
      </w:r>
      <w:r w:rsidRPr="00557239">
        <w:rPr>
          <w:rFonts w:ascii="Verdana" w:eastAsia="Times New Roman" w:hAnsi="Verdana" w:cs="Courier New"/>
          <w:b/>
          <w:sz w:val="20"/>
          <w:szCs w:val="20"/>
          <w:lang w:val="en-US" w:eastAsia="es-ES"/>
        </w:rPr>
        <w:t xml:space="preserve">Miguel </w:t>
      </w:r>
      <w:proofErr w:type="spellStart"/>
      <w:r w:rsidRPr="00557239">
        <w:rPr>
          <w:rFonts w:ascii="Verdana" w:eastAsia="Times New Roman" w:hAnsi="Verdana" w:cs="Courier New"/>
          <w:b/>
          <w:sz w:val="20"/>
          <w:szCs w:val="20"/>
          <w:lang w:val="en-US" w:eastAsia="es-ES"/>
        </w:rPr>
        <w:t>Soca</w:t>
      </w:r>
      <w:proofErr w:type="spellEnd"/>
      <w:r w:rsidRPr="00557239">
        <w:rPr>
          <w:rFonts w:ascii="Verdana" w:eastAsia="Times New Roman" w:hAnsi="Verdana" w:cs="Courier New"/>
          <w:b/>
          <w:sz w:val="20"/>
          <w:szCs w:val="20"/>
          <w:lang w:val="en-US" w:eastAsia="es-ES"/>
        </w:rPr>
        <w:t xml:space="preserve"> PE</w:t>
      </w:r>
      <w:r w:rsidRPr="00557239">
        <w:rPr>
          <w:rFonts w:ascii="Verdana" w:eastAsia="Times New Roman" w:hAnsi="Verdana" w:cs="Courier New"/>
          <w:sz w:val="20"/>
          <w:szCs w:val="20"/>
          <w:lang w:val="en-US" w:eastAsia="es-ES"/>
        </w:rPr>
        <w:t>.</w:t>
      </w: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s-ES"/>
        </w:rPr>
      </w:pPr>
    </w:p>
    <w:p w:rsidR="00557239" w:rsidRPr="00557239" w:rsidRDefault="00557239" w:rsidP="0055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0"/>
          <w:szCs w:val="20"/>
          <w:lang w:eastAsia="es-ES"/>
        </w:rPr>
      </w:pPr>
    </w:p>
    <w:p w:rsidR="00557239" w:rsidRPr="00557239" w:rsidRDefault="00557239" w:rsidP="00557239">
      <w:pPr>
        <w:rPr>
          <w:rFonts w:ascii="Calibri" w:eastAsia="Calibri" w:hAnsi="Calibri" w:cs="Times New Roman"/>
        </w:rPr>
      </w:pPr>
    </w:p>
    <w:p w:rsidR="00557239" w:rsidRPr="00557239" w:rsidRDefault="00557239" w:rsidP="00557239">
      <w:pPr>
        <w:spacing w:after="0" w:line="360" w:lineRule="auto"/>
        <w:rPr>
          <w:rFonts w:ascii="Verdana" w:eastAsia="Times New Roman" w:hAnsi="Verdana" w:cs="Arial"/>
          <w:sz w:val="20"/>
          <w:szCs w:val="20"/>
          <w:lang w:eastAsia="es-ES"/>
        </w:rPr>
      </w:pPr>
      <w:r w:rsidRPr="00557239">
        <w:rPr>
          <w:rFonts w:ascii="Verdana" w:eastAsia="Times New Roman" w:hAnsi="Verdana" w:cs="Arial"/>
          <w:sz w:val="20"/>
          <w:szCs w:val="20"/>
          <w:vertAlign w:val="superscript"/>
          <w:lang w:eastAsia="es-ES"/>
        </w:rPr>
        <w:t xml:space="preserve"> </w:t>
      </w:r>
    </w:p>
    <w:p w:rsidR="00557239" w:rsidRPr="00557239" w:rsidRDefault="00557239" w:rsidP="00557239">
      <w:pPr>
        <w:rPr>
          <w:rFonts w:ascii="Calibri" w:eastAsia="Calibri" w:hAnsi="Calibri" w:cs="Times New Roman"/>
        </w:rPr>
      </w:pPr>
    </w:p>
    <w:p w:rsidR="00DB5487" w:rsidRDefault="00DB5487" w:rsidP="00DB5487"/>
    <w:p w:rsidR="00F937AD" w:rsidRPr="00F937AD" w:rsidRDefault="00F937AD" w:rsidP="00735DBA">
      <w:pPr>
        <w:pStyle w:val="Prrafodelista"/>
        <w:spacing w:after="0" w:line="360" w:lineRule="auto"/>
        <w:rPr>
          <w:rFonts w:ascii="Verdana" w:eastAsia="Times New Roman" w:hAnsi="Verdana" w:cs="Arial"/>
          <w:b/>
          <w:bCs/>
          <w:kern w:val="36"/>
          <w:sz w:val="20"/>
          <w:szCs w:val="20"/>
          <w:lang w:eastAsia="es-ES"/>
        </w:rPr>
      </w:pPr>
    </w:p>
    <w:p w:rsidR="00F937AD" w:rsidRDefault="00F937AD" w:rsidP="00735DBA">
      <w:pPr>
        <w:spacing w:after="0" w:line="360" w:lineRule="auto"/>
        <w:rPr>
          <w:rFonts w:ascii="Verdana" w:eastAsia="Times New Roman" w:hAnsi="Verdana" w:cs="Arial"/>
          <w:bCs/>
          <w:kern w:val="36"/>
          <w:sz w:val="20"/>
          <w:szCs w:val="20"/>
          <w:lang w:eastAsia="es-ES"/>
        </w:rPr>
        <w:sectPr w:rsidR="00F937AD" w:rsidSect="00D77F63">
          <w:footnotePr>
            <w:numFmt w:val="lowerLetter"/>
          </w:footnotePr>
          <w:type w:val="continuous"/>
          <w:pgSz w:w="11906" w:h="16838"/>
          <w:pgMar w:top="1417" w:right="1701" w:bottom="1417" w:left="1701" w:header="708" w:footer="708" w:gutter="0"/>
          <w:cols w:space="708"/>
          <w:titlePg/>
          <w:docGrid w:linePitch="360"/>
        </w:sectPr>
      </w:pPr>
    </w:p>
    <w:p w:rsidR="00CF5B78" w:rsidRPr="00CF5B78" w:rsidRDefault="00CF5B78" w:rsidP="00735DBA">
      <w:pPr>
        <w:spacing w:after="0" w:line="360" w:lineRule="auto"/>
        <w:rPr>
          <w:rFonts w:ascii="Verdana" w:eastAsia="Times New Roman" w:hAnsi="Verdana" w:cs="Arial"/>
          <w:bCs/>
          <w:kern w:val="36"/>
          <w:sz w:val="20"/>
          <w:szCs w:val="20"/>
          <w:lang w:eastAsia="es-ES"/>
        </w:rPr>
      </w:pPr>
    </w:p>
    <w:p w:rsidR="00CF5B78" w:rsidRDefault="00CF5B78" w:rsidP="00735DBA">
      <w:pPr>
        <w:spacing w:after="0" w:line="360" w:lineRule="auto"/>
        <w:jc w:val="both"/>
        <w:rPr>
          <w:rFonts w:ascii="Verdana" w:eastAsia="Times New Roman" w:hAnsi="Verdana" w:cs="Arial"/>
          <w:bCs/>
          <w:kern w:val="36"/>
          <w:sz w:val="20"/>
          <w:szCs w:val="20"/>
          <w:lang w:eastAsia="es-ES"/>
        </w:rPr>
      </w:pPr>
    </w:p>
    <w:p w:rsidR="001157D3" w:rsidRPr="00B87517" w:rsidRDefault="001157D3" w:rsidP="00735DBA">
      <w:pPr>
        <w:spacing w:after="0" w:line="360" w:lineRule="auto"/>
        <w:jc w:val="both"/>
        <w:rPr>
          <w:rFonts w:ascii="Verdana" w:eastAsia="Times New Roman" w:hAnsi="Verdana" w:cs="Times New Roman"/>
          <w:bCs/>
          <w:sz w:val="20"/>
          <w:szCs w:val="20"/>
          <w:highlight w:val="yellow"/>
          <w:lang w:eastAsia="es-ES"/>
        </w:rPr>
      </w:pPr>
    </w:p>
    <w:sectPr w:rsidR="001157D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A4" w:rsidRDefault="000E64A4" w:rsidP="00B87517">
      <w:pPr>
        <w:spacing w:after="0" w:line="240" w:lineRule="auto"/>
      </w:pPr>
      <w:r>
        <w:separator/>
      </w:r>
    </w:p>
  </w:endnote>
  <w:endnote w:type="continuationSeparator" w:id="0">
    <w:p w:rsidR="000E64A4" w:rsidRDefault="000E64A4"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79" w:rsidRDefault="002B67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78" w:rsidRPr="00780E33" w:rsidRDefault="00780E33" w:rsidP="00780E33">
    <w:pPr>
      <w:pStyle w:val="Piedepgina"/>
      <w:jc w:val="center"/>
    </w:pPr>
    <w:r w:rsidRPr="00780E33">
      <w:rPr>
        <w:color w:val="E36C0A"/>
      </w:rPr>
      <w:t>http://www.hlg.sld.cu/alfin/download/lecturas_avanzadas/Para%20ALFIN%20Sexta%20actualizaci%C3%B3n%20Producci%C3%B3n%20cient%C3%ADfica%20de%20Holgu%C3%ADn%20en%20PubMed.docx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2B6779" w:rsidRDefault="002B6779" w:rsidP="002B6779">
    <w:pPr>
      <w:pStyle w:val="Piedepgina"/>
      <w:jc w:val="center"/>
    </w:pPr>
    <w:r w:rsidRPr="002B6779">
      <w:rPr>
        <w:color w:val="E36C0A"/>
        <w:lang w:val="en-US"/>
      </w:rPr>
      <w:t>http://www.hlg.sld.cu/alfin/download/lecturas_avanzadas/Sexta%20para%20ALFIN%20versi%C3%B3n%20B.docx</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A4" w:rsidRDefault="000E64A4" w:rsidP="00B87517">
      <w:pPr>
        <w:spacing w:after="0" w:line="240" w:lineRule="auto"/>
      </w:pPr>
      <w:r>
        <w:separator/>
      </w:r>
    </w:p>
  </w:footnote>
  <w:footnote w:type="continuationSeparator" w:id="0">
    <w:p w:rsidR="000E64A4" w:rsidRDefault="000E64A4" w:rsidP="00B8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79" w:rsidRDefault="002B67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7" w:rsidRPr="00DB5487" w:rsidRDefault="00DB5487" w:rsidP="00DB5487">
    <w:pPr>
      <w:spacing w:after="0" w:line="360" w:lineRule="auto"/>
      <w:jc w:val="center"/>
      <w:rPr>
        <w:rFonts w:ascii="Verdana" w:eastAsia="Times New Roman" w:hAnsi="Verdana"/>
        <w:bCs/>
        <w:color w:val="E36C0A"/>
        <w:sz w:val="20"/>
        <w:szCs w:val="20"/>
      </w:rPr>
    </w:pPr>
    <w:r w:rsidRPr="00DB5487">
      <w:rPr>
        <w:rFonts w:ascii="Verdana" w:eastAsia="Times New Roman" w:hAnsi="Verdana"/>
        <w:bCs/>
        <w:color w:val="E36C0A"/>
        <w:sz w:val="20"/>
        <w:szCs w:val="20"/>
      </w:rPr>
      <w:t xml:space="preserve">Patrones de colaboración en la investigación en salud de Cuba  </w:t>
    </w:r>
  </w:p>
  <w:p w:rsidR="00DB5487" w:rsidRDefault="001157D3" w:rsidP="001157D3">
    <w:pPr>
      <w:spacing w:after="0"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Rubén Cañedo Andalia</w:t>
    </w:r>
    <w:r>
      <w:rPr>
        <w:rFonts w:ascii="Verdana" w:eastAsia="Times New Roman" w:hAnsi="Verdana"/>
        <w:color w:val="E36C0A"/>
        <w:sz w:val="20"/>
        <w:szCs w:val="20"/>
      </w:rPr>
      <w:t xml:space="preserve">, </w:t>
    </w:r>
    <w:r w:rsidR="00557239">
      <w:rPr>
        <w:rFonts w:ascii="Verdana" w:eastAsia="Times New Roman" w:hAnsi="Verdana"/>
        <w:color w:val="E36C0A"/>
        <w:sz w:val="20"/>
        <w:szCs w:val="20"/>
      </w:rPr>
      <w:t xml:space="preserve">Ivonne Celorrio Zaragoza, </w:t>
    </w:r>
    <w:r w:rsidR="00780E33" w:rsidRPr="00780E33">
      <w:rPr>
        <w:rFonts w:ascii="Verdana" w:eastAsia="Times New Roman" w:hAnsi="Verdana"/>
        <w:color w:val="E36C0A"/>
        <w:sz w:val="20"/>
        <w:szCs w:val="20"/>
      </w:rPr>
      <w:t xml:space="preserve">Denis Coello Velázquez y </w:t>
    </w:r>
    <w:proofErr w:type="spellStart"/>
    <w:r w:rsidR="00780E33" w:rsidRPr="00780E33">
      <w:rPr>
        <w:rFonts w:ascii="Verdana" w:eastAsia="Times New Roman" w:hAnsi="Verdana"/>
        <w:color w:val="E36C0A"/>
        <w:sz w:val="20"/>
        <w:szCs w:val="20"/>
      </w:rPr>
      <w:t>Rubizeida</w:t>
    </w:r>
    <w:proofErr w:type="spellEnd"/>
    <w:r w:rsidR="00780E33" w:rsidRPr="00780E33">
      <w:rPr>
        <w:rFonts w:ascii="Verdana" w:eastAsia="Times New Roman" w:hAnsi="Verdana"/>
        <w:color w:val="E36C0A"/>
        <w:sz w:val="20"/>
        <w:szCs w:val="20"/>
      </w:rPr>
      <w:t xml:space="preserve"> Hidalgo Hernández</w:t>
    </w:r>
  </w:p>
  <w:p w:rsidR="00780E33" w:rsidRPr="00211DD8" w:rsidRDefault="00780E33" w:rsidP="001157D3">
    <w:pPr>
      <w:spacing w:after="0" w:line="360" w:lineRule="auto"/>
      <w:jc w:val="center"/>
      <w:rPr>
        <w:rFonts w:ascii="Verdana" w:eastAsia="Times New Roman" w:hAnsi="Verdana"/>
        <w:color w:val="E36C0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7" w:rsidRDefault="00B87517"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B87517" w:rsidRDefault="00B87517" w:rsidP="00B87517">
    <w:pPr>
      <w:pStyle w:val="Encabezado"/>
      <w:rPr>
        <w:rFonts w:ascii="Verdana" w:hAnsi="Verdana"/>
        <w:color w:val="E36C0A"/>
        <w:sz w:val="24"/>
        <w:szCs w:val="24"/>
      </w:rPr>
    </w:pPr>
  </w:p>
  <w:p w:rsidR="00780E33" w:rsidRDefault="00557239" w:rsidP="00557239">
    <w:pPr>
      <w:pStyle w:val="Encabezado"/>
      <w:spacing w:line="360" w:lineRule="auto"/>
      <w:jc w:val="center"/>
      <w:rPr>
        <w:rFonts w:ascii="Verdana" w:hAnsi="Verdana"/>
        <w:bCs/>
        <w:color w:val="E36C0A"/>
        <w:sz w:val="20"/>
        <w:szCs w:val="20"/>
      </w:rPr>
    </w:pPr>
    <w:r w:rsidRPr="00557239">
      <w:rPr>
        <w:rFonts w:ascii="Verdana" w:hAnsi="Verdana"/>
        <w:bCs/>
        <w:color w:val="E36C0A"/>
        <w:sz w:val="20"/>
        <w:szCs w:val="20"/>
      </w:rPr>
      <w:t>PubMed ofrece nuevas facilidades para elevar la visibilidad de las instituciones del Sistema nacional de Salud. Caso de estudio: Holguín</w:t>
    </w:r>
  </w:p>
  <w:p w:rsidR="00DB5487" w:rsidRPr="00DB5487" w:rsidRDefault="00557239" w:rsidP="00557239">
    <w:pPr>
      <w:pStyle w:val="Encabezado"/>
      <w:spacing w:line="360" w:lineRule="auto"/>
      <w:jc w:val="center"/>
      <w:rPr>
        <w:rFonts w:ascii="Verdana" w:hAnsi="Verdana"/>
        <w:bCs/>
        <w:color w:val="E36C0A"/>
      </w:rPr>
    </w:pPr>
    <w:r w:rsidRPr="00557239">
      <w:rPr>
        <w:rFonts w:ascii="Verdana" w:hAnsi="Verdana"/>
        <w:bCs/>
        <w:color w:val="E36C0A"/>
        <w:sz w:val="20"/>
        <w:szCs w:val="20"/>
      </w:rPr>
      <w:t xml:space="preserve"> </w:t>
    </w:r>
    <w:r w:rsidR="00DB5487" w:rsidRPr="00DB5487">
      <w:rPr>
        <w:rFonts w:ascii="Verdana" w:hAnsi="Verdana"/>
        <w:bCs/>
        <w:color w:val="E36C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CF0923"/>
    <w:multiLevelType w:val="hybridMultilevel"/>
    <w:tmpl w:val="5F3AB4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C14E88"/>
    <w:multiLevelType w:val="hybridMultilevel"/>
    <w:tmpl w:val="87962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08600E"/>
    <w:rsid w:val="000E3F19"/>
    <w:rsid w:val="000E64A4"/>
    <w:rsid w:val="001157D3"/>
    <w:rsid w:val="001278A9"/>
    <w:rsid w:val="001A5293"/>
    <w:rsid w:val="001C3FC4"/>
    <w:rsid w:val="001D742E"/>
    <w:rsid w:val="00273A23"/>
    <w:rsid w:val="002B6779"/>
    <w:rsid w:val="00345AD3"/>
    <w:rsid w:val="0034759E"/>
    <w:rsid w:val="00393796"/>
    <w:rsid w:val="00414E8D"/>
    <w:rsid w:val="004D6437"/>
    <w:rsid w:val="00557239"/>
    <w:rsid w:val="00565682"/>
    <w:rsid w:val="0058266D"/>
    <w:rsid w:val="005E2F7A"/>
    <w:rsid w:val="00665E5F"/>
    <w:rsid w:val="00666D1E"/>
    <w:rsid w:val="006909DF"/>
    <w:rsid w:val="00735DBA"/>
    <w:rsid w:val="00780E33"/>
    <w:rsid w:val="007B2C28"/>
    <w:rsid w:val="007E68D0"/>
    <w:rsid w:val="00896AAF"/>
    <w:rsid w:val="008A5476"/>
    <w:rsid w:val="009925EA"/>
    <w:rsid w:val="00A56A5A"/>
    <w:rsid w:val="00A85EA9"/>
    <w:rsid w:val="00B406EA"/>
    <w:rsid w:val="00B87517"/>
    <w:rsid w:val="00BC4A98"/>
    <w:rsid w:val="00C261A4"/>
    <w:rsid w:val="00C27852"/>
    <w:rsid w:val="00C829BA"/>
    <w:rsid w:val="00CF5B78"/>
    <w:rsid w:val="00D20C0C"/>
    <w:rsid w:val="00D7371C"/>
    <w:rsid w:val="00D77F63"/>
    <w:rsid w:val="00D809FC"/>
    <w:rsid w:val="00DB5487"/>
    <w:rsid w:val="00E1007C"/>
    <w:rsid w:val="00E22C57"/>
    <w:rsid w:val="00E62BB2"/>
    <w:rsid w:val="00EF753C"/>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9526">
      <w:bodyDiv w:val="1"/>
      <w:marLeft w:val="0"/>
      <w:marRight w:val="0"/>
      <w:marTop w:val="0"/>
      <w:marBottom w:val="0"/>
      <w:divBdr>
        <w:top w:val="none" w:sz="0" w:space="0" w:color="auto"/>
        <w:left w:val="none" w:sz="0" w:space="0" w:color="auto"/>
        <w:bottom w:val="none" w:sz="0" w:space="0" w:color="auto"/>
        <w:right w:val="none" w:sz="0" w:space="0" w:color="auto"/>
      </w:divBdr>
    </w:div>
    <w:div w:id="1035156821">
      <w:bodyDiv w:val="1"/>
      <w:marLeft w:val="0"/>
      <w:marRight w:val="0"/>
      <w:marTop w:val="0"/>
      <w:marBottom w:val="0"/>
      <w:divBdr>
        <w:top w:val="none" w:sz="0" w:space="0" w:color="auto"/>
        <w:left w:val="none" w:sz="0" w:space="0" w:color="auto"/>
        <w:bottom w:val="none" w:sz="0" w:space="0" w:color="auto"/>
        <w:right w:val="none" w:sz="0" w:space="0" w:color="auto"/>
      </w:divBdr>
    </w:div>
    <w:div w:id="12708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vcocmed.sld.cu/index.php/cocmed/article/view/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uben@infomed.sld.c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FBCA-A748-4AC8-B739-F76C74A4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3930</Words>
  <Characters>21615</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2</cp:revision>
  <dcterms:created xsi:type="dcterms:W3CDTF">2002-01-01T07:32:00Z</dcterms:created>
  <dcterms:modified xsi:type="dcterms:W3CDTF">2002-01-01T07:32:00Z</dcterms:modified>
</cp:coreProperties>
</file>