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146" w:rsidRDefault="004E7146" w:rsidP="004E7146">
      <w:pPr>
        <w:spacing w:after="0" w:line="360" w:lineRule="auto"/>
        <w:jc w:val="center"/>
        <w:rPr>
          <w:b/>
        </w:rPr>
      </w:pPr>
      <w:r>
        <w:rPr>
          <w:b/>
          <w:noProof/>
          <w:lang w:eastAsia="es-ES"/>
        </w:rPr>
        <w:drawing>
          <wp:inline distT="0" distB="0" distL="0" distR="0">
            <wp:extent cx="2428875" cy="1790700"/>
            <wp:effectExtent l="0" t="0" r="952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35880" cy="1795864"/>
                    </a:xfrm>
                    <a:prstGeom prst="rect">
                      <a:avLst/>
                    </a:prstGeom>
                  </pic:spPr>
                </pic:pic>
              </a:graphicData>
            </a:graphic>
          </wp:inline>
        </w:drawing>
      </w:r>
    </w:p>
    <w:p w:rsidR="0024249C" w:rsidRPr="003E5B27" w:rsidRDefault="00BE6B5B" w:rsidP="00BE6B5B">
      <w:pPr>
        <w:spacing w:after="0" w:line="360" w:lineRule="auto"/>
        <w:jc w:val="both"/>
        <w:rPr>
          <w:b/>
        </w:rPr>
      </w:pPr>
      <w:r>
        <w:rPr>
          <w:b/>
        </w:rPr>
        <w:t xml:space="preserve">Aproximaciones </w:t>
      </w:r>
      <w:r w:rsidR="00EB3605">
        <w:rPr>
          <w:b/>
        </w:rPr>
        <w:t xml:space="preserve">cuantitativas </w:t>
      </w:r>
      <w:r>
        <w:rPr>
          <w:b/>
        </w:rPr>
        <w:t>a</w:t>
      </w:r>
      <w:r w:rsidR="00EB3605">
        <w:rPr>
          <w:b/>
        </w:rPr>
        <w:t>l impacto académico</w:t>
      </w:r>
      <w:r>
        <w:rPr>
          <w:b/>
        </w:rPr>
        <w:t xml:space="preserve"> </w:t>
      </w:r>
      <w:r w:rsidR="003E5B27" w:rsidRPr="003E5B27">
        <w:rPr>
          <w:b/>
        </w:rPr>
        <w:t>de la investigación en salud</w:t>
      </w:r>
      <w:r w:rsidR="000D00E9">
        <w:rPr>
          <w:b/>
        </w:rPr>
        <w:t xml:space="preserve"> de Cuba</w:t>
      </w:r>
      <w:r w:rsidR="0014607C">
        <w:rPr>
          <w:b/>
        </w:rPr>
        <w:t>, Scopus, 1996-2015</w:t>
      </w:r>
      <w:r w:rsidR="003E5B27" w:rsidRPr="003E5B27">
        <w:rPr>
          <w:b/>
        </w:rPr>
        <w:t xml:space="preserve"> </w:t>
      </w:r>
    </w:p>
    <w:p w:rsidR="003638D0" w:rsidRDefault="003638D0" w:rsidP="00525BFD">
      <w:pPr>
        <w:spacing w:after="0" w:line="360" w:lineRule="auto"/>
        <w:rPr>
          <w:b/>
          <w:color w:val="FF0000"/>
        </w:rPr>
      </w:pPr>
    </w:p>
    <w:p w:rsidR="00EB3605" w:rsidRPr="0029444E" w:rsidRDefault="00EB3605" w:rsidP="00525BFD">
      <w:pPr>
        <w:spacing w:after="0" w:line="360" w:lineRule="auto"/>
      </w:pPr>
      <w:r w:rsidRPr="00EB3605">
        <w:t xml:space="preserve">Por </w:t>
      </w:r>
      <w:r w:rsidRPr="00EB3605">
        <w:rPr>
          <w:i/>
        </w:rPr>
        <w:t>Rubén Cañedo Andalia</w:t>
      </w:r>
      <w:r w:rsidR="000823D2">
        <w:rPr>
          <w:i/>
        </w:rPr>
        <w:t xml:space="preserve"> </w:t>
      </w:r>
      <w:r w:rsidR="0029444E">
        <w:t xml:space="preserve">y </w:t>
      </w:r>
      <w:r w:rsidR="0029444E" w:rsidRPr="0029444E">
        <w:rPr>
          <w:i/>
        </w:rPr>
        <w:t>Mario Nodarse Rodríguez</w:t>
      </w:r>
    </w:p>
    <w:p w:rsidR="00525BFD" w:rsidRPr="003638D0" w:rsidRDefault="00525BFD" w:rsidP="00525BFD">
      <w:pPr>
        <w:spacing w:after="0" w:line="360" w:lineRule="auto"/>
        <w:rPr>
          <w:b/>
          <w:color w:val="FF0000"/>
        </w:rPr>
      </w:pPr>
    </w:p>
    <w:p w:rsidR="0024249C" w:rsidRPr="003E5B27" w:rsidRDefault="0024249C" w:rsidP="00525BFD">
      <w:pPr>
        <w:spacing w:after="0" w:line="360" w:lineRule="auto"/>
        <w:rPr>
          <w:b/>
        </w:rPr>
      </w:pPr>
      <w:r w:rsidRPr="003E5B27">
        <w:rPr>
          <w:b/>
        </w:rPr>
        <w:t>I</w:t>
      </w:r>
      <w:r w:rsidR="003E5B27" w:rsidRPr="003E5B27">
        <w:rPr>
          <w:b/>
        </w:rPr>
        <w:t>NTRODUCCIÓN</w:t>
      </w:r>
    </w:p>
    <w:p w:rsidR="006266FF" w:rsidRDefault="006266FF" w:rsidP="006266FF">
      <w:pPr>
        <w:spacing w:after="0" w:line="360" w:lineRule="auto"/>
        <w:jc w:val="both"/>
      </w:pPr>
      <w:r>
        <w:t>La investigación afecta los productos, servicios, procesos, comportamientos, políticas y prácticas de la sociedad, pero medir su impacto, identificar sus actores, medios y formas, y entender sus mecanismos es un proceso complejo, porque el conocimiento se genera y utiliza de muy diversas maneras. La medición del impacto de la investigación es un aspecto vital en la gestión de la sociedad actual, donde se espera que los investigadores expliquen y argumenten sus contribuciones en especial cuando el financiamiento de la investigación se realiza con fondos públicos.</w:t>
      </w:r>
      <w:r w:rsidR="003E0097">
        <w:t>1,2</w:t>
      </w:r>
    </w:p>
    <w:p w:rsidR="00481FCE" w:rsidRPr="003E0097" w:rsidRDefault="00481FCE" w:rsidP="006266FF">
      <w:pPr>
        <w:spacing w:after="0" w:line="360" w:lineRule="auto"/>
        <w:jc w:val="both"/>
      </w:pPr>
    </w:p>
    <w:p w:rsidR="006266FF" w:rsidRPr="00D70009" w:rsidRDefault="006266FF" w:rsidP="006266FF">
      <w:pPr>
        <w:spacing w:after="0" w:line="360" w:lineRule="auto"/>
        <w:jc w:val="both"/>
        <w:rPr>
          <w:color w:val="FF0000"/>
        </w:rPr>
      </w:pPr>
      <w:r>
        <w:t>El impacto de la investigación comprende la medición de los efectos, beneficios y perjuicios, generados por estas, tanto en el ambiente académico como  más allá de sus fronteras y que abarca comúnmente cambios favorables en diversas áreas de la sociedad como son: economía, cultura, políticas y servicios públicos, salud, producción, medio ambiente, el  desarrollo internacional y la calidad de vida, a escala individual, organizacional, local, regional, nacional o mundial.</w:t>
      </w:r>
      <w:r w:rsidR="003E0097">
        <w:t>3</w:t>
      </w:r>
      <w:r w:rsidRPr="008E2E63">
        <w:t xml:space="preserve"> </w:t>
      </w:r>
    </w:p>
    <w:p w:rsidR="006266FF" w:rsidRDefault="006266FF" w:rsidP="006266FF">
      <w:pPr>
        <w:spacing w:after="0" w:line="360" w:lineRule="auto"/>
        <w:jc w:val="both"/>
      </w:pPr>
    </w:p>
    <w:p w:rsidR="006266FF" w:rsidRDefault="006266FF" w:rsidP="006266FF">
      <w:pPr>
        <w:spacing w:after="0" w:line="360" w:lineRule="auto"/>
        <w:jc w:val="both"/>
      </w:pPr>
      <w:r>
        <w:t xml:space="preserve">El impacto económico, por ejemplo, comprende los beneficios de la comercialización, el valor monetario neto de la mejora de la salud y los beneficios de la investigación en salud. El impacto social, por su parte, abarca cambios propicios en los sistemas de trabajo, la dimensión ética de las intervenciones de salud y la interacción entre las personas. El impacto de la investigación en la salud puede definirse a su vez, como el conjunto de cambios beneficiosos en la salud física y psicológica de los individuos y las comunidades, los servicios </w:t>
      </w:r>
      <w:r>
        <w:lastRenderedPageBreak/>
        <w:t>de salud o las determinantes de salud a escala general como parte de la búsqueda del bienestar de la sociedad.</w:t>
      </w:r>
      <w:r w:rsidR="004A52EA">
        <w:t>4</w:t>
      </w:r>
      <w:r>
        <w:t xml:space="preserve"> </w:t>
      </w:r>
    </w:p>
    <w:p w:rsidR="003E0097" w:rsidRPr="004A52EA" w:rsidRDefault="003E0097" w:rsidP="006266FF">
      <w:pPr>
        <w:spacing w:after="0" w:line="360" w:lineRule="auto"/>
        <w:jc w:val="both"/>
      </w:pPr>
    </w:p>
    <w:p w:rsidR="006266FF" w:rsidRPr="004A52EA" w:rsidRDefault="006266FF" w:rsidP="006266FF">
      <w:pPr>
        <w:spacing w:after="0" w:line="360" w:lineRule="auto"/>
        <w:jc w:val="both"/>
      </w:pPr>
      <w:r w:rsidRPr="004A52EA">
        <w:t>El impacto académico por su parte, es la contribución demostrable que la investigación realiza al avance académico en una o varias disciplinas, y que incluye progresos significativos en la comprensión</w:t>
      </w:r>
      <w:r w:rsidR="00AB4364" w:rsidRPr="004A52EA">
        <w:t xml:space="preserve"> del objeto de estudio</w:t>
      </w:r>
      <w:r w:rsidRPr="004A52EA">
        <w:t xml:space="preserve">, </w:t>
      </w:r>
      <w:r w:rsidR="00AB4364" w:rsidRPr="004A52EA">
        <w:t xml:space="preserve">sus </w:t>
      </w:r>
      <w:r w:rsidRPr="004A52EA">
        <w:t xml:space="preserve">métodos, teoría y </w:t>
      </w:r>
      <w:r w:rsidR="00AB4364" w:rsidRPr="004A52EA">
        <w:t xml:space="preserve">en la </w:t>
      </w:r>
      <w:r w:rsidRPr="004A52EA">
        <w:t>aplicación de la ciencia.</w:t>
      </w:r>
      <w:r w:rsidR="004A52EA" w:rsidRPr="004A52EA">
        <w:t>4</w:t>
      </w:r>
      <w:r w:rsidRPr="004A52EA">
        <w:t xml:space="preserve"> Medir el impacto de una investigación implica sistematizar un conjunto de eventos verificables sobre la influencia que la investigación ejerció sobre un actor u organización. La profundidad del impacto es un aspecto también importante a evaluar, porque el cambio que se produce en ciertos productos o actividades como resultado de esa influencia difiere en gran medida de sus resultados a escala social. </w:t>
      </w:r>
    </w:p>
    <w:p w:rsidR="003E0097" w:rsidRPr="000823D2" w:rsidRDefault="003E0097" w:rsidP="003E0097">
      <w:pPr>
        <w:spacing w:after="0" w:line="360" w:lineRule="auto"/>
        <w:jc w:val="both"/>
      </w:pPr>
    </w:p>
    <w:p w:rsidR="006266FF" w:rsidRDefault="006266FF" w:rsidP="006266FF">
      <w:pPr>
        <w:spacing w:after="0" w:line="360" w:lineRule="auto"/>
        <w:jc w:val="both"/>
        <w:rPr>
          <w:color w:val="FF0000"/>
        </w:rPr>
      </w:pPr>
      <w:r>
        <w:t xml:space="preserve">Se han hecho grandes progresos tanto en la medición del impacto de los resultados de la investigación como en la comprensión de los procesos a través de los cuales se alcanza, para ello se consideran dos alternativas básicas: la evaluación de expertos y la evaluación </w:t>
      </w:r>
      <w:r w:rsidRPr="004A52EA">
        <w:t>métrica, que alcanzó en las últimas décadas una gran popularidad en la comunidad académica para medir el impacto de la investigación científica. Hoy, existe una multitud de indicadores métricos, tradicionales y complementarios, que ofrecen desde muy variadas perspectivas acceso a información sobre el consumo de los productos de la ciencia, no obstante, los indicadores de citación elementales, como el número de citas, el promedio, el por ciento, la proporción y otros similares, aunque simples, bien utilizados, proporcionan pistas útiles para una aproximación al desempeño, calidad potencial y beneficios esperados de la investigación a la sociedad.</w:t>
      </w:r>
      <w:r w:rsidR="004A52EA" w:rsidRPr="004A52EA">
        <w:t>5</w:t>
      </w:r>
    </w:p>
    <w:p w:rsidR="00481FCE" w:rsidRDefault="00481FCE" w:rsidP="006266FF">
      <w:pPr>
        <w:spacing w:after="0" w:line="360" w:lineRule="auto"/>
        <w:jc w:val="both"/>
        <w:rPr>
          <w:color w:val="FF0000"/>
        </w:rPr>
      </w:pPr>
    </w:p>
    <w:p w:rsidR="00481FCE" w:rsidRPr="0020063E" w:rsidRDefault="006266FF" w:rsidP="006266FF">
      <w:pPr>
        <w:spacing w:after="0" w:line="360" w:lineRule="auto"/>
        <w:jc w:val="both"/>
      </w:pPr>
      <w:r w:rsidRPr="0020063E">
        <w:t>En este sentido, es importante entender que en el contexto de la investigación en la ciencia, la referencia o cita científica es mayormente un acto de reconocimiento formal que expresa la utilidad de una contribución previa a la realización de otra posterior.</w:t>
      </w:r>
      <w:r w:rsidR="002D51C6" w:rsidRPr="0020063E">
        <w:t>6</w:t>
      </w:r>
      <w:r w:rsidRPr="0020063E">
        <w:t xml:space="preserve"> El número de citas recibidas por una contribución expresa la magnitud de dicho reconocimiento. Sin consumo es imposible alcanzar impacto. Junto a otras medidas de consumo de los productos de la ciencia, la cita ofrece una visión adecuada del empleo de los resultados de la investigación en la docencia, aplicación, dirección y en la propia actividad de investigación.</w:t>
      </w:r>
    </w:p>
    <w:p w:rsidR="006266FF" w:rsidRDefault="006266FF" w:rsidP="006266FF">
      <w:pPr>
        <w:spacing w:after="0" w:line="360" w:lineRule="auto"/>
        <w:jc w:val="both"/>
        <w:rPr>
          <w:color w:val="FF0000"/>
        </w:rPr>
      </w:pPr>
      <w:r>
        <w:rPr>
          <w:color w:val="FF0000"/>
        </w:rPr>
        <w:t xml:space="preserve"> </w:t>
      </w:r>
    </w:p>
    <w:p w:rsidR="006266FF" w:rsidRPr="0020063E" w:rsidRDefault="006266FF" w:rsidP="006266FF">
      <w:pPr>
        <w:spacing w:after="0" w:line="360" w:lineRule="auto"/>
        <w:jc w:val="both"/>
      </w:pPr>
      <w:r w:rsidRPr="0020063E">
        <w:t xml:space="preserve">Ahora bien, los datos de citación no deben tomarse como la evaluación en sí misma del impacto de una investigación, sino como </w:t>
      </w:r>
      <w:r w:rsidR="00481FCE" w:rsidRPr="0020063E">
        <w:t xml:space="preserve">parte de </w:t>
      </w:r>
      <w:r w:rsidRPr="0020063E">
        <w:t xml:space="preserve">un insumo para generar un juicio de valor del producto analizado, donde las estadísticas se acompañen de interpretaciones cualitativas </w:t>
      </w:r>
      <w:r w:rsidRPr="0020063E">
        <w:lastRenderedPageBreak/>
        <w:t>que expliquen el contexto, el propósito, por qué se alcanzaron o no ciertos valores de citación promedios, cuán prominentes son dichos valores y cómo es de novedosa, rigurosa y útil una investigación o componente de la cadena de la producción-comunicación-consumo de la ciencia.</w:t>
      </w:r>
      <w:r w:rsidR="0020063E" w:rsidRPr="0020063E">
        <w:t>7-9</w:t>
      </w:r>
    </w:p>
    <w:p w:rsidR="006266FF" w:rsidRDefault="006266FF" w:rsidP="00525BFD">
      <w:pPr>
        <w:spacing w:after="0" w:line="360" w:lineRule="auto"/>
        <w:jc w:val="both"/>
      </w:pPr>
    </w:p>
    <w:p w:rsidR="0055516A" w:rsidRDefault="0024249C" w:rsidP="00525BFD">
      <w:pPr>
        <w:spacing w:after="0" w:line="360" w:lineRule="auto"/>
        <w:jc w:val="both"/>
      </w:pPr>
      <w:r>
        <w:t xml:space="preserve">Con el objetivo de determinar el comportamiento de los índices de citación de las contribuciones </w:t>
      </w:r>
      <w:r w:rsidR="002D51C6">
        <w:t xml:space="preserve">realizadas por </w:t>
      </w:r>
      <w:r>
        <w:t>autores cubanos en el área de la</w:t>
      </w:r>
      <w:r w:rsidR="007A4FFE">
        <w:t>s ciencias de la salud y en particular</w:t>
      </w:r>
      <w:r w:rsidR="0020063E">
        <w:t>,</w:t>
      </w:r>
      <w:r w:rsidR="007A4FFE">
        <w:t xml:space="preserve"> </w:t>
      </w:r>
      <w:r>
        <w:t xml:space="preserve">Medicina en </w:t>
      </w:r>
      <w:r w:rsidR="003E5B27">
        <w:t xml:space="preserve">la base de datos </w:t>
      </w:r>
      <w:r>
        <w:t>Scopus, se identificaron y compararon los índices de citación de Cuba con respecto a un grupo de países latinoamericanos seleccionados. Para esto se utilizó SCImago Journal &amp; Country Rank</w:t>
      </w:r>
      <w:r w:rsidR="003E5B27">
        <w:t xml:space="preserve"> (SJR)</w:t>
      </w:r>
      <w:r>
        <w:t>.</w:t>
      </w:r>
    </w:p>
    <w:p w:rsidR="00525BFD" w:rsidRDefault="00525BFD" w:rsidP="00525BFD">
      <w:pPr>
        <w:spacing w:after="0" w:line="360" w:lineRule="auto"/>
        <w:jc w:val="both"/>
      </w:pPr>
    </w:p>
    <w:p w:rsidR="0024249C" w:rsidRDefault="007A4FFE" w:rsidP="00525BFD">
      <w:pPr>
        <w:spacing w:after="0" w:line="360" w:lineRule="auto"/>
        <w:jc w:val="both"/>
      </w:pPr>
      <w:r>
        <w:t xml:space="preserve">En 2014, </w:t>
      </w:r>
      <w:r w:rsidR="0024249C">
        <w:t xml:space="preserve">se difundieron los resultados de una exploración sobre el impacto de la literatura cubana en </w:t>
      </w:r>
      <w:r>
        <w:t xml:space="preserve">salud </w:t>
      </w:r>
      <w:r w:rsidR="0024249C">
        <w:t>en Scopus. En la aproximación realizada</w:t>
      </w:r>
      <w:r w:rsidR="003E5B27">
        <w:t>,</w:t>
      </w:r>
      <w:r w:rsidR="0024249C">
        <w:t xml:space="preserve"> se observó una falta de correspondencia entre la visibilidad alcanzada por una parte importante de la publicación científica en salud de Cuba</w:t>
      </w:r>
      <w:r>
        <w:t>,</w:t>
      </w:r>
      <w:r w:rsidR="0024249C">
        <w:t xml:space="preserve"> registrada en esta base de datos</w:t>
      </w:r>
      <w:r>
        <w:t>,</w:t>
      </w:r>
      <w:r w:rsidR="0024249C">
        <w:t xml:space="preserve"> y sus índices de citación en comparación con un grupo de países latinoamericanos estudiados.</w:t>
      </w:r>
      <w:r w:rsidR="0024249C" w:rsidRPr="003E5B27">
        <w:t>1</w:t>
      </w:r>
      <w:r w:rsidR="0020063E">
        <w:t>0</w:t>
      </w:r>
      <w:r w:rsidR="0024249C">
        <w:t xml:space="preserve"> Los datos reunidos </w:t>
      </w:r>
      <w:r>
        <w:t xml:space="preserve">mostraron cómo </w:t>
      </w:r>
      <w:r w:rsidR="0024249C">
        <w:t>las revistas médicas cubanas desempeñar</w:t>
      </w:r>
      <w:r>
        <w:t xml:space="preserve">on </w:t>
      </w:r>
      <w:r w:rsidR="0024249C">
        <w:t xml:space="preserve">un importante papel en </w:t>
      </w:r>
      <w:r>
        <w:t>l</w:t>
      </w:r>
      <w:r w:rsidR="0024249C">
        <w:t>os resultados</w:t>
      </w:r>
      <w:r>
        <w:t xml:space="preserve"> obtenidos</w:t>
      </w:r>
      <w:r w:rsidR="0024249C">
        <w:t xml:space="preserve">. </w:t>
      </w:r>
    </w:p>
    <w:p w:rsidR="00525BFD" w:rsidRDefault="00525BFD" w:rsidP="00525BFD">
      <w:pPr>
        <w:spacing w:after="0" w:line="360" w:lineRule="auto"/>
        <w:jc w:val="both"/>
      </w:pPr>
    </w:p>
    <w:p w:rsidR="00137F7C" w:rsidRDefault="0024249C" w:rsidP="00525BFD">
      <w:pPr>
        <w:spacing w:after="0" w:line="360" w:lineRule="auto"/>
        <w:jc w:val="both"/>
      </w:pPr>
      <w:r>
        <w:t xml:space="preserve">El </w:t>
      </w:r>
      <w:r w:rsidR="007A4FFE">
        <w:t xml:space="preserve">propósito de </w:t>
      </w:r>
      <w:r>
        <w:t xml:space="preserve">la presente contribución es </w:t>
      </w:r>
      <w:r w:rsidR="00586604">
        <w:t>completar la información disponible sobre</w:t>
      </w:r>
      <w:r w:rsidR="00434AC6">
        <w:t xml:space="preserve"> </w:t>
      </w:r>
      <w:r>
        <w:t>el comportamiento de los índices de citación de la</w:t>
      </w:r>
      <w:r w:rsidR="00586604">
        <w:t xml:space="preserve"> investigación en salud de Cuba con información actual</w:t>
      </w:r>
      <w:r>
        <w:t xml:space="preserve">, </w:t>
      </w:r>
      <w:r w:rsidR="00586604">
        <w:t xml:space="preserve">comparar </w:t>
      </w:r>
      <w:r w:rsidR="002009AC">
        <w:t xml:space="preserve">el desempeño de </w:t>
      </w:r>
      <w:r w:rsidR="00586604">
        <w:t xml:space="preserve">citación de </w:t>
      </w:r>
      <w:r w:rsidR="002009AC">
        <w:t>un grupo de países seleccionados como referencia para el estudio</w:t>
      </w:r>
      <w:r w:rsidR="00586604">
        <w:t>, y</w:t>
      </w:r>
      <w:r w:rsidR="003E5B27">
        <w:t xml:space="preserve"> </w:t>
      </w:r>
      <w:r w:rsidR="00586604">
        <w:t>mostrar la actuación d</w:t>
      </w:r>
      <w:r w:rsidR="003E5B27">
        <w:t>el conjunto de revistas cubanas de la salud procesadas en Scopus</w:t>
      </w:r>
      <w:r>
        <w:t>.</w:t>
      </w:r>
      <w:r w:rsidR="00757E1D">
        <w:t xml:space="preserve"> </w:t>
      </w:r>
    </w:p>
    <w:p w:rsidR="00137F7C" w:rsidRDefault="00137F7C" w:rsidP="00525BFD">
      <w:pPr>
        <w:spacing w:after="0" w:line="360" w:lineRule="auto"/>
        <w:jc w:val="both"/>
      </w:pPr>
    </w:p>
    <w:p w:rsidR="008018B0" w:rsidRDefault="00757E1D" w:rsidP="00525BFD">
      <w:pPr>
        <w:spacing w:after="0" w:line="360" w:lineRule="auto"/>
        <w:jc w:val="both"/>
      </w:pPr>
      <w:r>
        <w:t xml:space="preserve">A causa del volumen de la literatura del país procesada en </w:t>
      </w:r>
      <w:r w:rsidR="00137F7C">
        <w:t>la categoría</w:t>
      </w:r>
      <w:r>
        <w:t xml:space="preserve"> Medicina y su influencia en el rendimiento en el área de la salud y de la ciencia </w:t>
      </w:r>
      <w:r w:rsidR="00137F7C">
        <w:t xml:space="preserve">en general </w:t>
      </w:r>
      <w:r>
        <w:t>en Scopus, el énfasis central de la exploración se realizará en esta área del conocimiento. Adicionalmente, se mostrará información sobre ciertos aspectos de interés métrico en el comportamiento de otras áreas consideradas como parte de las ciencias de la salud por esta base de datos</w:t>
      </w:r>
      <w:r w:rsidR="00137F7C">
        <w:t xml:space="preserve"> como son: </w:t>
      </w:r>
      <w:r w:rsidR="00137F7C" w:rsidRPr="00137F7C">
        <w:t>Profesiones de salud</w:t>
      </w:r>
      <w:r w:rsidR="00137F7C">
        <w:t xml:space="preserve">, </w:t>
      </w:r>
      <w:r w:rsidR="00137F7C" w:rsidRPr="00137F7C">
        <w:t>Bioquímica, Genética y biología molecular</w:t>
      </w:r>
      <w:r w:rsidR="00137F7C">
        <w:t xml:space="preserve">, </w:t>
      </w:r>
      <w:r w:rsidR="00137F7C" w:rsidRPr="00137F7C">
        <w:t>Inmunología y microbiología</w:t>
      </w:r>
      <w:r w:rsidR="00137F7C">
        <w:t xml:space="preserve">, </w:t>
      </w:r>
      <w:r w:rsidR="00137F7C" w:rsidRPr="00137F7C">
        <w:t>Farmacología, toxicología y farmacéutica</w:t>
      </w:r>
      <w:r w:rsidR="00137F7C">
        <w:t xml:space="preserve">, </w:t>
      </w:r>
      <w:r w:rsidR="00137F7C" w:rsidRPr="00137F7C">
        <w:t>Estomatología</w:t>
      </w:r>
      <w:r w:rsidR="00137F7C">
        <w:t xml:space="preserve">, </w:t>
      </w:r>
      <w:r w:rsidR="00137F7C" w:rsidRPr="00137F7C">
        <w:t>Enfermería</w:t>
      </w:r>
      <w:r w:rsidR="00137F7C">
        <w:t xml:space="preserve"> y Neurociencias</w:t>
      </w:r>
      <w:r>
        <w:t xml:space="preserve">. </w:t>
      </w:r>
    </w:p>
    <w:p w:rsidR="008018B0" w:rsidRDefault="008018B0" w:rsidP="00525BFD">
      <w:pPr>
        <w:spacing w:after="0" w:line="360" w:lineRule="auto"/>
        <w:jc w:val="both"/>
      </w:pPr>
    </w:p>
    <w:p w:rsidR="0024249C" w:rsidRDefault="008018B0" w:rsidP="008018B0">
      <w:pPr>
        <w:spacing w:after="0" w:line="360" w:lineRule="auto"/>
        <w:jc w:val="both"/>
      </w:pPr>
      <w:r w:rsidRPr="008018B0">
        <w:lastRenderedPageBreak/>
        <w:t>La totalidad de los datos se obtuvo de SCImago Journal &amp; Country Rank (</w:t>
      </w:r>
      <w:r w:rsidR="00B520F6">
        <w:t xml:space="preserve">SJR - </w:t>
      </w:r>
      <w:hyperlink r:id="rId7" w:history="1">
        <w:r w:rsidR="00B520F6" w:rsidRPr="0078453A">
          <w:rPr>
            <w:rStyle w:val="Hipervnculo"/>
          </w:rPr>
          <w:t>http://www.scimagojr.com</w:t>
        </w:r>
      </w:hyperlink>
      <w:r>
        <w:t>)</w:t>
      </w:r>
      <w:r w:rsidR="00B520F6">
        <w:t>. D</w:t>
      </w:r>
      <w:r w:rsidR="00B520F6">
        <w:rPr>
          <w:szCs w:val="20"/>
        </w:rPr>
        <w:t xml:space="preserve">esarrollada por el Grupo SCImago, del Consejo Superior de Investigaciones Científicas (CSIC) de España, es un portal de indicadores cienciométricos </w:t>
      </w:r>
      <w:r>
        <w:t>para la evaluación del comportamiento de la ciencia</w:t>
      </w:r>
      <w:r w:rsidR="00B520F6">
        <w:t xml:space="preserve"> </w:t>
      </w:r>
      <w:r>
        <w:t xml:space="preserve">a partir de los datos que suministra </w:t>
      </w:r>
      <w:r w:rsidR="00B520F6">
        <w:t xml:space="preserve">la base de datos Scopus, donde se procesan 21 revistas cubanas de salud. </w:t>
      </w:r>
    </w:p>
    <w:p w:rsidR="00525BFD" w:rsidRDefault="00525BFD" w:rsidP="00525BFD">
      <w:pPr>
        <w:spacing w:after="0" w:line="360" w:lineRule="auto"/>
        <w:jc w:val="both"/>
      </w:pPr>
    </w:p>
    <w:p w:rsidR="008C54E3" w:rsidRPr="008C54E3" w:rsidRDefault="008C54E3" w:rsidP="00525BFD">
      <w:pPr>
        <w:spacing w:after="0" w:line="360" w:lineRule="auto"/>
        <w:jc w:val="both"/>
        <w:rPr>
          <w:b/>
          <w:caps/>
        </w:rPr>
      </w:pPr>
      <w:r w:rsidRPr="008C54E3">
        <w:rPr>
          <w:b/>
          <w:caps/>
        </w:rPr>
        <w:t>Visibilidad e impacto de la investigación en Medicina de Cuba</w:t>
      </w:r>
      <w:r w:rsidR="00BC6C85">
        <w:rPr>
          <w:b/>
          <w:caps/>
        </w:rPr>
        <w:t>, SCOPUS, 1996-2015</w:t>
      </w:r>
    </w:p>
    <w:p w:rsidR="008C54E3" w:rsidRDefault="008C54E3" w:rsidP="00525BFD">
      <w:pPr>
        <w:spacing w:after="0" w:line="360" w:lineRule="auto"/>
        <w:jc w:val="both"/>
        <w:rPr>
          <w:b/>
        </w:rPr>
      </w:pPr>
    </w:p>
    <w:p w:rsidR="00BC6C85" w:rsidRPr="00BC6C85" w:rsidRDefault="00BC6C85" w:rsidP="00525BFD">
      <w:pPr>
        <w:spacing w:after="0" w:line="360" w:lineRule="auto"/>
        <w:jc w:val="both"/>
        <w:rPr>
          <w:caps/>
        </w:rPr>
      </w:pPr>
      <w:r w:rsidRPr="00BC6C85">
        <w:rPr>
          <w:caps/>
        </w:rPr>
        <w:t xml:space="preserve">Producción científica en Medicina de Cuba </w:t>
      </w:r>
    </w:p>
    <w:p w:rsidR="00CF42C5" w:rsidRDefault="003E5B27" w:rsidP="00525BFD">
      <w:pPr>
        <w:spacing w:after="0" w:line="360" w:lineRule="auto"/>
        <w:jc w:val="both"/>
      </w:pPr>
      <w:r>
        <w:t xml:space="preserve">En </w:t>
      </w:r>
      <w:r w:rsidR="00434AC6">
        <w:t xml:space="preserve">Scopus, en </w:t>
      </w:r>
      <w:r>
        <w:t>el periodo 1996-2015,</w:t>
      </w:r>
      <w:r w:rsidR="001C2A3C">
        <w:t xml:space="preserve"> se registraron </w:t>
      </w:r>
      <w:r>
        <w:t xml:space="preserve">31 690 </w:t>
      </w:r>
      <w:r w:rsidR="001C2A3C">
        <w:t xml:space="preserve">contribuciones de autores radicados en una institución </w:t>
      </w:r>
      <w:r w:rsidR="00434AC6">
        <w:t>cubana</w:t>
      </w:r>
      <w:r w:rsidR="001C2A3C">
        <w:t xml:space="preserve"> (tabla 1). Según </w:t>
      </w:r>
      <w:r w:rsidR="00434AC6">
        <w:t>productividad</w:t>
      </w:r>
      <w:r w:rsidR="005644FC">
        <w:t xml:space="preserve"> general</w:t>
      </w:r>
      <w:r w:rsidR="00434AC6">
        <w:t xml:space="preserve">, Cuba ocupa la séptima posición </w:t>
      </w:r>
      <w:r w:rsidR="001C2A3C">
        <w:t xml:space="preserve">entre los países latinoamericanos </w:t>
      </w:r>
      <w:r w:rsidR="00434AC6">
        <w:t xml:space="preserve">con contribuciones registradas </w:t>
      </w:r>
      <w:r w:rsidR="001C2A3C">
        <w:t>en Scopus</w:t>
      </w:r>
      <w:r w:rsidR="00434AC6">
        <w:t>, en Medicina se ubica en la posición seis</w:t>
      </w:r>
      <w:r w:rsidR="001C2A3C">
        <w:t>. De estas, 1</w:t>
      </w:r>
      <w:r w:rsidR="00556826">
        <w:t>4</w:t>
      </w:r>
      <w:r w:rsidR="001C2A3C">
        <w:t xml:space="preserve"> </w:t>
      </w:r>
      <w:r w:rsidR="00556826">
        <w:t xml:space="preserve">760 </w:t>
      </w:r>
      <w:r w:rsidR="001C2A3C">
        <w:t xml:space="preserve">corresponden a la categoría </w:t>
      </w:r>
      <w:r w:rsidR="00556826">
        <w:t>Medicina</w:t>
      </w:r>
      <w:r w:rsidR="001C2A3C">
        <w:t xml:space="preserve">, el </w:t>
      </w:r>
      <w:r w:rsidR="00556826">
        <w:t>4</w:t>
      </w:r>
      <w:r w:rsidR="001C2A3C">
        <w:t>6,</w:t>
      </w:r>
      <w:r w:rsidR="00556826">
        <w:t>57</w:t>
      </w:r>
      <w:r w:rsidR="001C2A3C">
        <w:t xml:space="preserve"> %, </w:t>
      </w:r>
      <w:r w:rsidR="00556826">
        <w:t xml:space="preserve">cifra que constituye aproximadamente la mitad del total de la producción científica de Cuba procesada por esta base de datos y </w:t>
      </w:r>
      <w:r w:rsidR="00434AC6">
        <w:t xml:space="preserve">que es </w:t>
      </w:r>
      <w:r w:rsidR="00556826">
        <w:t>la</w:t>
      </w:r>
      <w:r w:rsidR="001C2A3C">
        <w:t xml:space="preserve"> más alt</w:t>
      </w:r>
      <w:r w:rsidR="00556826">
        <w:t>a</w:t>
      </w:r>
      <w:r w:rsidR="001C2A3C">
        <w:t xml:space="preserve"> entre los países estudiados. </w:t>
      </w:r>
      <w:r w:rsidR="00556826">
        <w:t xml:space="preserve">Esta cantidad no contempla la producción en las otras </w:t>
      </w:r>
      <w:r w:rsidR="00434AC6">
        <w:t xml:space="preserve">siete </w:t>
      </w:r>
      <w:r w:rsidR="00556826">
        <w:t>áreas del conocimiento que reconoce Scopus en el campo de la salud.</w:t>
      </w:r>
      <w:r w:rsidR="00CF42C5">
        <w:t xml:space="preserve"> </w:t>
      </w:r>
    </w:p>
    <w:p w:rsidR="001C2A3C" w:rsidRDefault="00CF42C5" w:rsidP="00525BFD">
      <w:pPr>
        <w:spacing w:after="0" w:line="360" w:lineRule="auto"/>
        <w:jc w:val="both"/>
      </w:pPr>
      <w:r>
        <w:t xml:space="preserve"> </w:t>
      </w:r>
    </w:p>
    <w:p w:rsidR="002E3D1C" w:rsidRPr="00CA23CC" w:rsidRDefault="00556826" w:rsidP="00CF42C5">
      <w:pPr>
        <w:spacing w:after="0" w:line="360" w:lineRule="auto"/>
        <w:jc w:val="center"/>
        <w:rPr>
          <w:szCs w:val="20"/>
        </w:rPr>
      </w:pPr>
      <w:r w:rsidRPr="00CA23CC">
        <w:rPr>
          <w:szCs w:val="20"/>
        </w:rPr>
        <w:t xml:space="preserve">Tabla 1. Producción en ciencias y Medicina, SJR, </w:t>
      </w:r>
      <w:r w:rsidR="002E3D1C" w:rsidRPr="00CA23CC">
        <w:rPr>
          <w:szCs w:val="20"/>
        </w:rPr>
        <w:t>1996-</w:t>
      </w:r>
      <w:r w:rsidRPr="00CA23CC">
        <w:rPr>
          <w:szCs w:val="20"/>
        </w:rPr>
        <w:t>2015</w:t>
      </w:r>
    </w:p>
    <w:tbl>
      <w:tblPr>
        <w:tblStyle w:val="Tablaconcuadrcula"/>
        <w:tblW w:w="0" w:type="auto"/>
        <w:jc w:val="center"/>
        <w:tblInd w:w="250" w:type="dxa"/>
        <w:tblLook w:val="04A0" w:firstRow="1" w:lastRow="0" w:firstColumn="1" w:lastColumn="0" w:noHBand="0" w:noVBand="1"/>
      </w:tblPr>
      <w:tblGrid>
        <w:gridCol w:w="1153"/>
        <w:gridCol w:w="1276"/>
        <w:gridCol w:w="1872"/>
        <w:gridCol w:w="1984"/>
        <w:gridCol w:w="1701"/>
      </w:tblGrid>
      <w:tr w:rsidR="00556826" w:rsidRPr="00CA23CC" w:rsidTr="00434AC6">
        <w:trPr>
          <w:jc w:val="center"/>
        </w:trPr>
        <w:tc>
          <w:tcPr>
            <w:tcW w:w="1134" w:type="dxa"/>
          </w:tcPr>
          <w:p w:rsidR="00556826" w:rsidRPr="00CA23CC" w:rsidRDefault="00556826" w:rsidP="008B6B60">
            <w:pPr>
              <w:spacing w:line="360" w:lineRule="auto"/>
              <w:jc w:val="center"/>
              <w:rPr>
                <w:b/>
                <w:szCs w:val="20"/>
              </w:rPr>
            </w:pPr>
            <w:r w:rsidRPr="00CA23CC">
              <w:rPr>
                <w:b/>
                <w:szCs w:val="20"/>
              </w:rPr>
              <w:t>Posición</w:t>
            </w:r>
          </w:p>
        </w:tc>
        <w:tc>
          <w:tcPr>
            <w:tcW w:w="1276" w:type="dxa"/>
          </w:tcPr>
          <w:p w:rsidR="00556826" w:rsidRPr="00CA23CC" w:rsidRDefault="00556826" w:rsidP="008B6B60">
            <w:pPr>
              <w:spacing w:line="360" w:lineRule="auto"/>
              <w:jc w:val="center"/>
              <w:rPr>
                <w:b/>
                <w:szCs w:val="20"/>
              </w:rPr>
            </w:pPr>
            <w:r w:rsidRPr="00CA23CC">
              <w:rPr>
                <w:b/>
                <w:szCs w:val="20"/>
              </w:rPr>
              <w:t>País</w:t>
            </w:r>
          </w:p>
        </w:tc>
        <w:tc>
          <w:tcPr>
            <w:tcW w:w="1843" w:type="dxa"/>
          </w:tcPr>
          <w:p w:rsidR="00556826" w:rsidRPr="00CA23CC" w:rsidRDefault="00556826" w:rsidP="008B6B60">
            <w:pPr>
              <w:spacing w:line="360" w:lineRule="auto"/>
              <w:jc w:val="center"/>
              <w:rPr>
                <w:b/>
                <w:szCs w:val="20"/>
              </w:rPr>
            </w:pPr>
            <w:r w:rsidRPr="00CA23CC">
              <w:rPr>
                <w:b/>
                <w:szCs w:val="20"/>
              </w:rPr>
              <w:t xml:space="preserve">Total de </w:t>
            </w:r>
          </w:p>
          <w:p w:rsidR="00556826" w:rsidRPr="00CA23CC" w:rsidRDefault="00556826" w:rsidP="008B6B60">
            <w:pPr>
              <w:spacing w:line="360" w:lineRule="auto"/>
              <w:jc w:val="center"/>
              <w:rPr>
                <w:b/>
                <w:szCs w:val="20"/>
              </w:rPr>
            </w:pPr>
            <w:r w:rsidRPr="00CA23CC">
              <w:rPr>
                <w:b/>
                <w:szCs w:val="20"/>
              </w:rPr>
              <w:t>contribuciones</w:t>
            </w:r>
          </w:p>
          <w:p w:rsidR="00556826" w:rsidRPr="00CA23CC" w:rsidRDefault="00556826" w:rsidP="008B6B60">
            <w:pPr>
              <w:spacing w:line="360" w:lineRule="auto"/>
              <w:jc w:val="center"/>
              <w:rPr>
                <w:b/>
                <w:szCs w:val="20"/>
              </w:rPr>
            </w:pPr>
          </w:p>
        </w:tc>
        <w:tc>
          <w:tcPr>
            <w:tcW w:w="1984" w:type="dxa"/>
          </w:tcPr>
          <w:p w:rsidR="00556826" w:rsidRPr="00CA23CC" w:rsidRDefault="00556826" w:rsidP="008B6B60">
            <w:pPr>
              <w:spacing w:line="360" w:lineRule="auto"/>
              <w:jc w:val="center"/>
              <w:rPr>
                <w:b/>
                <w:szCs w:val="20"/>
              </w:rPr>
            </w:pPr>
            <w:r w:rsidRPr="00CA23CC">
              <w:rPr>
                <w:b/>
                <w:szCs w:val="20"/>
              </w:rPr>
              <w:t>Total de contribuciones en Medicina</w:t>
            </w:r>
          </w:p>
        </w:tc>
        <w:tc>
          <w:tcPr>
            <w:tcW w:w="1701" w:type="dxa"/>
          </w:tcPr>
          <w:p w:rsidR="00556826" w:rsidRPr="00CA23CC" w:rsidRDefault="00556826" w:rsidP="008B6B60">
            <w:pPr>
              <w:spacing w:line="360" w:lineRule="auto"/>
              <w:jc w:val="center"/>
              <w:rPr>
                <w:b/>
                <w:szCs w:val="20"/>
              </w:rPr>
            </w:pPr>
            <w:r w:rsidRPr="00CA23CC">
              <w:rPr>
                <w:b/>
                <w:szCs w:val="20"/>
              </w:rPr>
              <w:t>% de Medicina</w:t>
            </w:r>
          </w:p>
        </w:tc>
      </w:tr>
      <w:tr w:rsidR="00556826" w:rsidRPr="00CA23CC" w:rsidTr="00434AC6">
        <w:trPr>
          <w:jc w:val="center"/>
        </w:trPr>
        <w:tc>
          <w:tcPr>
            <w:tcW w:w="1134" w:type="dxa"/>
          </w:tcPr>
          <w:p w:rsidR="00556826" w:rsidRPr="00CA23CC" w:rsidRDefault="00556826" w:rsidP="008B6B60">
            <w:pPr>
              <w:spacing w:line="360" w:lineRule="auto"/>
              <w:jc w:val="center"/>
              <w:rPr>
                <w:rFonts w:cs="Arial"/>
                <w:szCs w:val="20"/>
              </w:rPr>
            </w:pPr>
            <w:r w:rsidRPr="00CA23CC">
              <w:rPr>
                <w:rFonts w:cs="Arial"/>
                <w:szCs w:val="20"/>
              </w:rPr>
              <w:t>1</w:t>
            </w:r>
          </w:p>
        </w:tc>
        <w:tc>
          <w:tcPr>
            <w:tcW w:w="1276" w:type="dxa"/>
            <w:vAlign w:val="bottom"/>
          </w:tcPr>
          <w:p w:rsidR="00556826" w:rsidRPr="00CA23CC" w:rsidRDefault="00556826" w:rsidP="008B6B60">
            <w:pPr>
              <w:spacing w:line="360" w:lineRule="auto"/>
              <w:jc w:val="center"/>
              <w:rPr>
                <w:rFonts w:cs="Arial"/>
                <w:szCs w:val="20"/>
              </w:rPr>
            </w:pPr>
            <w:r w:rsidRPr="00CA23CC">
              <w:rPr>
                <w:rFonts w:cs="Arial"/>
                <w:szCs w:val="20"/>
              </w:rPr>
              <w:t>Brasil</w:t>
            </w:r>
          </w:p>
        </w:tc>
        <w:tc>
          <w:tcPr>
            <w:tcW w:w="1843" w:type="dxa"/>
          </w:tcPr>
          <w:p w:rsidR="00556826" w:rsidRPr="00CA23CC" w:rsidRDefault="00556826" w:rsidP="008B6B60">
            <w:pPr>
              <w:spacing w:line="360" w:lineRule="auto"/>
              <w:jc w:val="center"/>
              <w:rPr>
                <w:szCs w:val="20"/>
              </w:rPr>
            </w:pPr>
            <w:r w:rsidRPr="00CA23CC">
              <w:rPr>
                <w:szCs w:val="20"/>
              </w:rPr>
              <w:t>669280</w:t>
            </w:r>
          </w:p>
        </w:tc>
        <w:tc>
          <w:tcPr>
            <w:tcW w:w="1984" w:type="dxa"/>
          </w:tcPr>
          <w:p w:rsidR="00556826" w:rsidRPr="00CA23CC" w:rsidRDefault="00556826" w:rsidP="008B6B60">
            <w:pPr>
              <w:spacing w:line="360" w:lineRule="auto"/>
              <w:jc w:val="center"/>
              <w:rPr>
                <w:szCs w:val="20"/>
              </w:rPr>
            </w:pPr>
            <w:r w:rsidRPr="00CA23CC">
              <w:rPr>
                <w:szCs w:val="20"/>
              </w:rPr>
              <w:t>190030</w:t>
            </w:r>
          </w:p>
        </w:tc>
        <w:tc>
          <w:tcPr>
            <w:tcW w:w="1701" w:type="dxa"/>
          </w:tcPr>
          <w:p w:rsidR="00556826" w:rsidRPr="00CA23CC" w:rsidRDefault="00556826" w:rsidP="008B6B60">
            <w:pPr>
              <w:spacing w:line="360" w:lineRule="auto"/>
              <w:jc w:val="center"/>
              <w:rPr>
                <w:szCs w:val="20"/>
              </w:rPr>
            </w:pPr>
            <w:r w:rsidRPr="00CA23CC">
              <w:rPr>
                <w:szCs w:val="20"/>
              </w:rPr>
              <w:t>28,39</w:t>
            </w:r>
          </w:p>
        </w:tc>
      </w:tr>
      <w:tr w:rsidR="00556826" w:rsidRPr="00CA23CC" w:rsidTr="00434AC6">
        <w:trPr>
          <w:jc w:val="center"/>
        </w:trPr>
        <w:tc>
          <w:tcPr>
            <w:tcW w:w="1134" w:type="dxa"/>
          </w:tcPr>
          <w:p w:rsidR="00556826" w:rsidRPr="00CA23CC" w:rsidRDefault="00556826" w:rsidP="008B6B60">
            <w:pPr>
              <w:spacing w:line="360" w:lineRule="auto"/>
              <w:jc w:val="center"/>
              <w:rPr>
                <w:rFonts w:cs="Arial"/>
                <w:szCs w:val="20"/>
              </w:rPr>
            </w:pPr>
            <w:r w:rsidRPr="00CA23CC">
              <w:rPr>
                <w:rFonts w:cs="Arial"/>
                <w:szCs w:val="20"/>
              </w:rPr>
              <w:t>2</w:t>
            </w:r>
          </w:p>
        </w:tc>
        <w:tc>
          <w:tcPr>
            <w:tcW w:w="1276" w:type="dxa"/>
            <w:vAlign w:val="bottom"/>
          </w:tcPr>
          <w:p w:rsidR="00556826" w:rsidRPr="00CA23CC" w:rsidRDefault="00556826" w:rsidP="008B6B60">
            <w:pPr>
              <w:spacing w:line="360" w:lineRule="auto"/>
              <w:jc w:val="center"/>
              <w:rPr>
                <w:rFonts w:cs="Arial"/>
                <w:szCs w:val="20"/>
              </w:rPr>
            </w:pPr>
            <w:r w:rsidRPr="00CA23CC">
              <w:rPr>
                <w:rFonts w:cs="Arial"/>
                <w:szCs w:val="20"/>
              </w:rPr>
              <w:t>México</w:t>
            </w:r>
          </w:p>
        </w:tc>
        <w:tc>
          <w:tcPr>
            <w:tcW w:w="1843" w:type="dxa"/>
          </w:tcPr>
          <w:p w:rsidR="00556826" w:rsidRPr="00CA23CC" w:rsidRDefault="00556826" w:rsidP="008B6B60">
            <w:pPr>
              <w:spacing w:line="360" w:lineRule="auto"/>
              <w:jc w:val="center"/>
              <w:rPr>
                <w:szCs w:val="20"/>
              </w:rPr>
            </w:pPr>
            <w:r w:rsidRPr="00CA23CC">
              <w:rPr>
                <w:szCs w:val="20"/>
              </w:rPr>
              <w:t>232828</w:t>
            </w:r>
          </w:p>
        </w:tc>
        <w:tc>
          <w:tcPr>
            <w:tcW w:w="1984" w:type="dxa"/>
          </w:tcPr>
          <w:p w:rsidR="00556826" w:rsidRPr="00CA23CC" w:rsidRDefault="00556826" w:rsidP="008B6B60">
            <w:pPr>
              <w:spacing w:line="360" w:lineRule="auto"/>
              <w:jc w:val="center"/>
              <w:rPr>
                <w:szCs w:val="20"/>
              </w:rPr>
            </w:pPr>
            <w:r w:rsidRPr="00CA23CC">
              <w:rPr>
                <w:szCs w:val="20"/>
              </w:rPr>
              <w:t>53194</w:t>
            </w:r>
          </w:p>
        </w:tc>
        <w:tc>
          <w:tcPr>
            <w:tcW w:w="1701" w:type="dxa"/>
          </w:tcPr>
          <w:p w:rsidR="00556826" w:rsidRPr="00CA23CC" w:rsidRDefault="00556826" w:rsidP="008B6B60">
            <w:pPr>
              <w:spacing w:line="360" w:lineRule="auto"/>
              <w:jc w:val="center"/>
              <w:rPr>
                <w:szCs w:val="20"/>
              </w:rPr>
            </w:pPr>
            <w:r w:rsidRPr="00CA23CC">
              <w:rPr>
                <w:szCs w:val="20"/>
              </w:rPr>
              <w:t>22,84</w:t>
            </w:r>
          </w:p>
        </w:tc>
      </w:tr>
      <w:tr w:rsidR="00556826" w:rsidRPr="00CA23CC" w:rsidTr="00434AC6">
        <w:trPr>
          <w:jc w:val="center"/>
        </w:trPr>
        <w:tc>
          <w:tcPr>
            <w:tcW w:w="1134" w:type="dxa"/>
          </w:tcPr>
          <w:p w:rsidR="00556826" w:rsidRPr="00CA23CC" w:rsidRDefault="00556826" w:rsidP="008B6B60">
            <w:pPr>
              <w:spacing w:line="360" w:lineRule="auto"/>
              <w:jc w:val="center"/>
              <w:rPr>
                <w:rFonts w:cs="Arial"/>
                <w:szCs w:val="20"/>
              </w:rPr>
            </w:pPr>
            <w:r w:rsidRPr="00CA23CC">
              <w:rPr>
                <w:rFonts w:cs="Arial"/>
                <w:szCs w:val="20"/>
              </w:rPr>
              <w:t>3</w:t>
            </w:r>
          </w:p>
        </w:tc>
        <w:tc>
          <w:tcPr>
            <w:tcW w:w="1276" w:type="dxa"/>
            <w:vAlign w:val="bottom"/>
          </w:tcPr>
          <w:p w:rsidR="00556826" w:rsidRPr="00CA23CC" w:rsidRDefault="00556826" w:rsidP="008B6B60">
            <w:pPr>
              <w:spacing w:line="360" w:lineRule="auto"/>
              <w:jc w:val="center"/>
              <w:rPr>
                <w:rFonts w:cs="Arial"/>
                <w:szCs w:val="20"/>
              </w:rPr>
            </w:pPr>
            <w:r w:rsidRPr="00CA23CC">
              <w:rPr>
                <w:rFonts w:cs="Arial"/>
                <w:szCs w:val="20"/>
              </w:rPr>
              <w:t>Argentina</w:t>
            </w:r>
          </w:p>
        </w:tc>
        <w:tc>
          <w:tcPr>
            <w:tcW w:w="1843" w:type="dxa"/>
          </w:tcPr>
          <w:p w:rsidR="00556826" w:rsidRPr="00CA23CC" w:rsidRDefault="00556826" w:rsidP="008B6B60">
            <w:pPr>
              <w:spacing w:line="360" w:lineRule="auto"/>
              <w:jc w:val="center"/>
              <w:rPr>
                <w:szCs w:val="20"/>
              </w:rPr>
            </w:pPr>
            <w:r w:rsidRPr="00CA23CC">
              <w:rPr>
                <w:szCs w:val="20"/>
              </w:rPr>
              <w:t>159172</w:t>
            </w:r>
          </w:p>
        </w:tc>
        <w:tc>
          <w:tcPr>
            <w:tcW w:w="1984" w:type="dxa"/>
          </w:tcPr>
          <w:p w:rsidR="00556826" w:rsidRPr="00CA23CC" w:rsidRDefault="00556826" w:rsidP="008B6B60">
            <w:pPr>
              <w:spacing w:line="360" w:lineRule="auto"/>
              <w:jc w:val="center"/>
              <w:rPr>
                <w:szCs w:val="20"/>
              </w:rPr>
            </w:pPr>
            <w:r w:rsidRPr="00CA23CC">
              <w:rPr>
                <w:szCs w:val="20"/>
              </w:rPr>
              <w:t>41019</w:t>
            </w:r>
          </w:p>
        </w:tc>
        <w:tc>
          <w:tcPr>
            <w:tcW w:w="1701" w:type="dxa"/>
          </w:tcPr>
          <w:p w:rsidR="00556826" w:rsidRPr="00CA23CC" w:rsidRDefault="00556826" w:rsidP="008B6B60">
            <w:pPr>
              <w:spacing w:line="360" w:lineRule="auto"/>
              <w:jc w:val="center"/>
              <w:rPr>
                <w:szCs w:val="20"/>
              </w:rPr>
            </w:pPr>
            <w:r w:rsidRPr="00CA23CC">
              <w:rPr>
                <w:szCs w:val="20"/>
              </w:rPr>
              <w:t>25,77</w:t>
            </w:r>
          </w:p>
        </w:tc>
      </w:tr>
      <w:tr w:rsidR="00556826" w:rsidRPr="00CA23CC" w:rsidTr="00434AC6">
        <w:trPr>
          <w:jc w:val="center"/>
        </w:trPr>
        <w:tc>
          <w:tcPr>
            <w:tcW w:w="1134" w:type="dxa"/>
          </w:tcPr>
          <w:p w:rsidR="00556826" w:rsidRPr="00CA23CC" w:rsidRDefault="00556826" w:rsidP="008B6B60">
            <w:pPr>
              <w:spacing w:line="360" w:lineRule="auto"/>
              <w:jc w:val="center"/>
              <w:rPr>
                <w:rFonts w:cs="Arial"/>
                <w:szCs w:val="20"/>
              </w:rPr>
            </w:pPr>
            <w:r w:rsidRPr="00CA23CC">
              <w:rPr>
                <w:rFonts w:cs="Arial"/>
                <w:szCs w:val="20"/>
              </w:rPr>
              <w:t>4</w:t>
            </w:r>
          </w:p>
        </w:tc>
        <w:tc>
          <w:tcPr>
            <w:tcW w:w="1276" w:type="dxa"/>
            <w:vAlign w:val="bottom"/>
          </w:tcPr>
          <w:p w:rsidR="00556826" w:rsidRPr="00CA23CC" w:rsidRDefault="00556826" w:rsidP="008B6B60">
            <w:pPr>
              <w:spacing w:line="360" w:lineRule="auto"/>
              <w:jc w:val="center"/>
              <w:rPr>
                <w:rFonts w:cs="Arial"/>
                <w:szCs w:val="20"/>
              </w:rPr>
            </w:pPr>
            <w:r w:rsidRPr="00CA23CC">
              <w:rPr>
                <w:rFonts w:cs="Arial"/>
                <w:szCs w:val="20"/>
              </w:rPr>
              <w:t>Chile</w:t>
            </w:r>
          </w:p>
        </w:tc>
        <w:tc>
          <w:tcPr>
            <w:tcW w:w="1843" w:type="dxa"/>
          </w:tcPr>
          <w:p w:rsidR="00556826" w:rsidRPr="00CA23CC" w:rsidRDefault="00556826" w:rsidP="008B6B60">
            <w:pPr>
              <w:spacing w:line="360" w:lineRule="auto"/>
              <w:jc w:val="center"/>
              <w:rPr>
                <w:szCs w:val="20"/>
              </w:rPr>
            </w:pPr>
            <w:r w:rsidRPr="00CA23CC">
              <w:rPr>
                <w:szCs w:val="20"/>
              </w:rPr>
              <w:t>101841</w:t>
            </w:r>
          </w:p>
        </w:tc>
        <w:tc>
          <w:tcPr>
            <w:tcW w:w="1984" w:type="dxa"/>
          </w:tcPr>
          <w:p w:rsidR="00556826" w:rsidRPr="00CA23CC" w:rsidRDefault="00556826" w:rsidP="008B6B60">
            <w:pPr>
              <w:spacing w:line="360" w:lineRule="auto"/>
              <w:jc w:val="center"/>
              <w:rPr>
                <w:szCs w:val="20"/>
              </w:rPr>
            </w:pPr>
            <w:r w:rsidRPr="00CA23CC">
              <w:rPr>
                <w:szCs w:val="20"/>
              </w:rPr>
              <w:t>24633</w:t>
            </w:r>
          </w:p>
        </w:tc>
        <w:tc>
          <w:tcPr>
            <w:tcW w:w="1701" w:type="dxa"/>
          </w:tcPr>
          <w:p w:rsidR="00556826" w:rsidRPr="00CA23CC" w:rsidRDefault="00556826" w:rsidP="008B6B60">
            <w:pPr>
              <w:spacing w:line="360" w:lineRule="auto"/>
              <w:jc w:val="center"/>
              <w:rPr>
                <w:szCs w:val="20"/>
              </w:rPr>
            </w:pPr>
            <w:r w:rsidRPr="00CA23CC">
              <w:rPr>
                <w:szCs w:val="20"/>
              </w:rPr>
              <w:t>24,18</w:t>
            </w:r>
          </w:p>
        </w:tc>
      </w:tr>
      <w:tr w:rsidR="00556826" w:rsidRPr="00CA23CC" w:rsidTr="00434AC6">
        <w:trPr>
          <w:jc w:val="center"/>
        </w:trPr>
        <w:tc>
          <w:tcPr>
            <w:tcW w:w="1134" w:type="dxa"/>
          </w:tcPr>
          <w:p w:rsidR="00556826" w:rsidRPr="00CA23CC" w:rsidRDefault="00556826" w:rsidP="008B6B60">
            <w:pPr>
              <w:spacing w:line="360" w:lineRule="auto"/>
              <w:jc w:val="center"/>
              <w:rPr>
                <w:rFonts w:cs="Arial"/>
                <w:szCs w:val="20"/>
              </w:rPr>
            </w:pPr>
            <w:r w:rsidRPr="00CA23CC">
              <w:rPr>
                <w:rFonts w:cs="Arial"/>
                <w:szCs w:val="20"/>
              </w:rPr>
              <w:t>5</w:t>
            </w:r>
          </w:p>
        </w:tc>
        <w:tc>
          <w:tcPr>
            <w:tcW w:w="1276" w:type="dxa"/>
            <w:vAlign w:val="bottom"/>
          </w:tcPr>
          <w:p w:rsidR="00556826" w:rsidRPr="00CA23CC" w:rsidRDefault="00556826" w:rsidP="008B6B60">
            <w:pPr>
              <w:spacing w:line="360" w:lineRule="auto"/>
              <w:jc w:val="center"/>
              <w:rPr>
                <w:rFonts w:cs="Arial"/>
                <w:szCs w:val="20"/>
              </w:rPr>
            </w:pPr>
            <w:r w:rsidRPr="00CA23CC">
              <w:rPr>
                <w:rFonts w:cs="Arial"/>
                <w:szCs w:val="20"/>
              </w:rPr>
              <w:t>Colombia</w:t>
            </w:r>
          </w:p>
        </w:tc>
        <w:tc>
          <w:tcPr>
            <w:tcW w:w="1843" w:type="dxa"/>
          </w:tcPr>
          <w:p w:rsidR="00556826" w:rsidRPr="00CA23CC" w:rsidRDefault="00556826" w:rsidP="008B6B60">
            <w:pPr>
              <w:spacing w:line="360" w:lineRule="auto"/>
              <w:jc w:val="center"/>
              <w:rPr>
                <w:szCs w:val="20"/>
              </w:rPr>
            </w:pPr>
            <w:r w:rsidRPr="00CA23CC">
              <w:rPr>
                <w:szCs w:val="20"/>
              </w:rPr>
              <w:t>60402</w:t>
            </w:r>
          </w:p>
        </w:tc>
        <w:tc>
          <w:tcPr>
            <w:tcW w:w="1984" w:type="dxa"/>
          </w:tcPr>
          <w:p w:rsidR="00556826" w:rsidRPr="00CA23CC" w:rsidRDefault="00556826" w:rsidP="008B6B60">
            <w:pPr>
              <w:spacing w:line="360" w:lineRule="auto"/>
              <w:jc w:val="center"/>
              <w:rPr>
                <w:szCs w:val="20"/>
              </w:rPr>
            </w:pPr>
            <w:r w:rsidRPr="00CA23CC">
              <w:rPr>
                <w:szCs w:val="20"/>
              </w:rPr>
              <w:t>16845</w:t>
            </w:r>
          </w:p>
        </w:tc>
        <w:tc>
          <w:tcPr>
            <w:tcW w:w="1701" w:type="dxa"/>
          </w:tcPr>
          <w:p w:rsidR="00556826" w:rsidRPr="00CA23CC" w:rsidRDefault="00556826" w:rsidP="008B6B60">
            <w:pPr>
              <w:spacing w:line="360" w:lineRule="auto"/>
              <w:jc w:val="center"/>
              <w:rPr>
                <w:szCs w:val="20"/>
              </w:rPr>
            </w:pPr>
            <w:r w:rsidRPr="00CA23CC">
              <w:rPr>
                <w:szCs w:val="20"/>
              </w:rPr>
              <w:t>27,88</w:t>
            </w:r>
          </w:p>
        </w:tc>
      </w:tr>
      <w:tr w:rsidR="002E3D1C" w:rsidRPr="00CA23CC" w:rsidTr="00434AC6">
        <w:trPr>
          <w:trHeight w:val="162"/>
          <w:jc w:val="center"/>
        </w:trPr>
        <w:tc>
          <w:tcPr>
            <w:tcW w:w="1134" w:type="dxa"/>
          </w:tcPr>
          <w:p w:rsidR="002E3D1C" w:rsidRPr="00CA23CC" w:rsidRDefault="002E3D1C" w:rsidP="008B6B60">
            <w:pPr>
              <w:spacing w:line="360" w:lineRule="auto"/>
              <w:jc w:val="center"/>
              <w:rPr>
                <w:szCs w:val="20"/>
              </w:rPr>
            </w:pPr>
            <w:r w:rsidRPr="00CA23CC">
              <w:rPr>
                <w:szCs w:val="20"/>
              </w:rPr>
              <w:t>6</w:t>
            </w:r>
          </w:p>
        </w:tc>
        <w:tc>
          <w:tcPr>
            <w:tcW w:w="1276" w:type="dxa"/>
          </w:tcPr>
          <w:p w:rsidR="002E3D1C" w:rsidRPr="00CA23CC" w:rsidRDefault="002E3D1C" w:rsidP="008B6B60">
            <w:pPr>
              <w:spacing w:line="360" w:lineRule="auto"/>
              <w:jc w:val="center"/>
              <w:rPr>
                <w:szCs w:val="20"/>
              </w:rPr>
            </w:pPr>
            <w:r w:rsidRPr="00CA23CC">
              <w:rPr>
                <w:szCs w:val="20"/>
              </w:rPr>
              <w:t>Venezuela</w:t>
            </w:r>
          </w:p>
        </w:tc>
        <w:tc>
          <w:tcPr>
            <w:tcW w:w="1843" w:type="dxa"/>
          </w:tcPr>
          <w:p w:rsidR="002E3D1C" w:rsidRPr="00CA23CC" w:rsidRDefault="002E3D1C" w:rsidP="008B6B60">
            <w:pPr>
              <w:spacing w:line="360" w:lineRule="auto"/>
              <w:jc w:val="center"/>
              <w:rPr>
                <w:szCs w:val="20"/>
              </w:rPr>
            </w:pPr>
            <w:r w:rsidRPr="00CA23CC">
              <w:rPr>
                <w:szCs w:val="20"/>
              </w:rPr>
              <w:t>33780</w:t>
            </w:r>
          </w:p>
        </w:tc>
        <w:tc>
          <w:tcPr>
            <w:tcW w:w="1984" w:type="dxa"/>
          </w:tcPr>
          <w:p w:rsidR="002E3D1C" w:rsidRPr="00CA23CC" w:rsidRDefault="002E3D1C" w:rsidP="008B6B60">
            <w:pPr>
              <w:spacing w:line="360" w:lineRule="auto"/>
              <w:jc w:val="center"/>
              <w:rPr>
                <w:szCs w:val="20"/>
              </w:rPr>
            </w:pPr>
            <w:r w:rsidRPr="00CA23CC">
              <w:rPr>
                <w:szCs w:val="20"/>
              </w:rPr>
              <w:t>8502</w:t>
            </w:r>
          </w:p>
        </w:tc>
        <w:tc>
          <w:tcPr>
            <w:tcW w:w="1701" w:type="dxa"/>
          </w:tcPr>
          <w:p w:rsidR="002E3D1C" w:rsidRPr="00CA23CC" w:rsidRDefault="002E3D1C" w:rsidP="008B6B60">
            <w:pPr>
              <w:spacing w:line="360" w:lineRule="auto"/>
              <w:jc w:val="center"/>
              <w:rPr>
                <w:szCs w:val="20"/>
              </w:rPr>
            </w:pPr>
            <w:r w:rsidRPr="00CA23CC">
              <w:rPr>
                <w:szCs w:val="20"/>
              </w:rPr>
              <w:t>25,16</w:t>
            </w:r>
          </w:p>
        </w:tc>
      </w:tr>
      <w:tr w:rsidR="002E3D1C" w:rsidRPr="00CA23CC" w:rsidTr="00434AC6">
        <w:trPr>
          <w:jc w:val="center"/>
        </w:trPr>
        <w:tc>
          <w:tcPr>
            <w:tcW w:w="1134" w:type="dxa"/>
          </w:tcPr>
          <w:p w:rsidR="002E3D1C" w:rsidRPr="00CA23CC" w:rsidRDefault="002E3D1C" w:rsidP="008B6B60">
            <w:pPr>
              <w:spacing w:line="360" w:lineRule="auto"/>
              <w:jc w:val="center"/>
              <w:rPr>
                <w:szCs w:val="20"/>
              </w:rPr>
            </w:pPr>
            <w:r w:rsidRPr="00CA23CC">
              <w:rPr>
                <w:szCs w:val="20"/>
              </w:rPr>
              <w:t>7</w:t>
            </w:r>
          </w:p>
        </w:tc>
        <w:tc>
          <w:tcPr>
            <w:tcW w:w="1276" w:type="dxa"/>
          </w:tcPr>
          <w:p w:rsidR="002E3D1C" w:rsidRPr="00CA23CC" w:rsidRDefault="002E3D1C" w:rsidP="008B6B60">
            <w:pPr>
              <w:spacing w:line="360" w:lineRule="auto"/>
              <w:jc w:val="center"/>
              <w:rPr>
                <w:szCs w:val="20"/>
              </w:rPr>
            </w:pPr>
            <w:r w:rsidRPr="00CA23CC">
              <w:rPr>
                <w:szCs w:val="20"/>
              </w:rPr>
              <w:t>Cuba</w:t>
            </w:r>
          </w:p>
        </w:tc>
        <w:tc>
          <w:tcPr>
            <w:tcW w:w="1843" w:type="dxa"/>
          </w:tcPr>
          <w:p w:rsidR="002E3D1C" w:rsidRPr="00CA23CC" w:rsidRDefault="002E3D1C" w:rsidP="008B6B60">
            <w:pPr>
              <w:spacing w:line="360" w:lineRule="auto"/>
              <w:jc w:val="center"/>
              <w:rPr>
                <w:szCs w:val="20"/>
              </w:rPr>
            </w:pPr>
            <w:r w:rsidRPr="00CA23CC">
              <w:rPr>
                <w:szCs w:val="20"/>
              </w:rPr>
              <w:t>31690</w:t>
            </w:r>
          </w:p>
        </w:tc>
        <w:tc>
          <w:tcPr>
            <w:tcW w:w="1984" w:type="dxa"/>
          </w:tcPr>
          <w:p w:rsidR="002E3D1C" w:rsidRPr="00CA23CC" w:rsidRDefault="002E3D1C" w:rsidP="008B6B60">
            <w:pPr>
              <w:spacing w:line="360" w:lineRule="auto"/>
              <w:jc w:val="center"/>
              <w:rPr>
                <w:szCs w:val="20"/>
              </w:rPr>
            </w:pPr>
            <w:r w:rsidRPr="00CA23CC">
              <w:rPr>
                <w:szCs w:val="20"/>
              </w:rPr>
              <w:t>14760</w:t>
            </w:r>
          </w:p>
        </w:tc>
        <w:tc>
          <w:tcPr>
            <w:tcW w:w="1701" w:type="dxa"/>
          </w:tcPr>
          <w:p w:rsidR="002E3D1C" w:rsidRPr="00CA23CC" w:rsidRDefault="002E3D1C" w:rsidP="008B6B60">
            <w:pPr>
              <w:spacing w:line="360" w:lineRule="auto"/>
              <w:jc w:val="center"/>
              <w:rPr>
                <w:b/>
                <w:szCs w:val="20"/>
              </w:rPr>
            </w:pPr>
            <w:r w:rsidRPr="00CA23CC">
              <w:rPr>
                <w:b/>
                <w:szCs w:val="20"/>
              </w:rPr>
              <w:t>46,57</w:t>
            </w:r>
          </w:p>
        </w:tc>
      </w:tr>
    </w:tbl>
    <w:p w:rsidR="003E5B27" w:rsidRPr="00CA23CC" w:rsidRDefault="00B06BA3" w:rsidP="00B06BA3">
      <w:pPr>
        <w:spacing w:after="0" w:line="360" w:lineRule="auto"/>
        <w:jc w:val="center"/>
        <w:rPr>
          <w:szCs w:val="20"/>
        </w:rPr>
      </w:pPr>
      <w:r w:rsidRPr="00CA23CC">
        <w:rPr>
          <w:szCs w:val="20"/>
        </w:rPr>
        <w:t>Fuente: SJR, 29 de marzo de 2017.</w:t>
      </w:r>
    </w:p>
    <w:p w:rsidR="00B06BA3" w:rsidRDefault="00B06BA3" w:rsidP="00B06BA3">
      <w:pPr>
        <w:spacing w:after="0" w:line="360" w:lineRule="auto"/>
        <w:jc w:val="center"/>
      </w:pPr>
    </w:p>
    <w:p w:rsidR="00BC6C85" w:rsidRPr="003E5B27" w:rsidRDefault="00BC6C85" w:rsidP="00BC6C85">
      <w:pPr>
        <w:spacing w:after="0" w:line="360" w:lineRule="auto"/>
        <w:jc w:val="both"/>
        <w:rPr>
          <w:b/>
        </w:rPr>
      </w:pPr>
      <w:r>
        <w:rPr>
          <w:b/>
        </w:rPr>
        <w:t xml:space="preserve">Aporte de Cuba a la investigación en Medicina de América Latina </w:t>
      </w:r>
      <w:r w:rsidRPr="003E5B27">
        <w:rPr>
          <w:b/>
        </w:rPr>
        <w:t xml:space="preserve"> </w:t>
      </w:r>
    </w:p>
    <w:p w:rsidR="00137F7C" w:rsidRDefault="00BC6C85" w:rsidP="00137F7C">
      <w:pPr>
        <w:spacing w:after="0" w:line="360" w:lineRule="auto"/>
        <w:jc w:val="both"/>
      </w:pPr>
      <w:r>
        <w:t>S</w:t>
      </w:r>
      <w:r w:rsidR="00137F7C">
        <w:t xml:space="preserve">i se considera el por ciento de aporte, o aporte relativo de Cuba a la producción científica en Medicina de América Latina, se observa una reducción de la contribución del país a la </w:t>
      </w:r>
      <w:r w:rsidR="00137F7C">
        <w:lastRenderedPageBreak/>
        <w:t xml:space="preserve">región, que cae </w:t>
      </w:r>
      <w:r w:rsidR="00411A3A">
        <w:t xml:space="preserve">progresivamente </w:t>
      </w:r>
      <w:r w:rsidR="00137F7C">
        <w:t>desde más del 6-7% en el periodo 2000-2002</w:t>
      </w:r>
      <w:r w:rsidR="00411A3A">
        <w:t xml:space="preserve"> hasta el 3,04% en 2014</w:t>
      </w:r>
      <w:r w:rsidR="00137F7C">
        <w:t xml:space="preserve"> (</w:t>
      </w:r>
      <w:r w:rsidR="00411A3A">
        <w:t>tabla 2</w:t>
      </w:r>
      <w:r w:rsidR="001551C2">
        <w:t>, fig. 1</w:t>
      </w:r>
      <w:r w:rsidR="00411A3A">
        <w:t>).</w:t>
      </w:r>
      <w:r w:rsidR="00137F7C">
        <w:t xml:space="preserve"> </w:t>
      </w:r>
    </w:p>
    <w:p w:rsidR="00137F7C" w:rsidRDefault="00137F7C" w:rsidP="00137F7C">
      <w:pPr>
        <w:spacing w:after="0" w:line="360" w:lineRule="auto"/>
        <w:jc w:val="center"/>
      </w:pPr>
    </w:p>
    <w:p w:rsidR="001551C2" w:rsidRPr="002C43DB" w:rsidRDefault="001551C2" w:rsidP="001551C2">
      <w:pPr>
        <w:spacing w:after="0" w:line="360" w:lineRule="auto"/>
        <w:jc w:val="center"/>
      </w:pPr>
      <w:r w:rsidRPr="002C43DB">
        <w:t xml:space="preserve">Tabla </w:t>
      </w:r>
      <w:r>
        <w:t>2</w:t>
      </w:r>
      <w:r w:rsidRPr="002C43DB">
        <w:t>. Por ciento de aporte de Cuba a la investigación en Medicina de América Latina</w:t>
      </w:r>
      <w:r w:rsidR="001D4DFA">
        <w:t>, Scopus, 2000-2014</w:t>
      </w:r>
      <w:r w:rsidRPr="002C43DB">
        <w:t xml:space="preserve"> </w:t>
      </w:r>
    </w:p>
    <w:tbl>
      <w:tblPr>
        <w:tblStyle w:val="Tablaconcuadrcula"/>
        <w:tblW w:w="0" w:type="auto"/>
        <w:jc w:val="center"/>
        <w:tblInd w:w="2833" w:type="dxa"/>
        <w:tblLook w:val="04A0" w:firstRow="1" w:lastRow="0" w:firstColumn="1" w:lastColumn="0" w:noHBand="0" w:noVBand="1"/>
      </w:tblPr>
      <w:tblGrid>
        <w:gridCol w:w="1244"/>
        <w:gridCol w:w="1301"/>
      </w:tblGrid>
      <w:tr w:rsidR="001551C2" w:rsidTr="00DB24BE">
        <w:trPr>
          <w:jc w:val="center"/>
        </w:trPr>
        <w:tc>
          <w:tcPr>
            <w:tcW w:w="1244" w:type="dxa"/>
          </w:tcPr>
          <w:p w:rsidR="001551C2" w:rsidRPr="00137F7C" w:rsidRDefault="001551C2" w:rsidP="007244EF">
            <w:pPr>
              <w:spacing w:line="360" w:lineRule="auto"/>
              <w:jc w:val="center"/>
              <w:rPr>
                <w:b/>
                <w:sz w:val="16"/>
                <w:szCs w:val="16"/>
              </w:rPr>
            </w:pPr>
            <w:r w:rsidRPr="00137F7C">
              <w:rPr>
                <w:b/>
                <w:sz w:val="16"/>
                <w:szCs w:val="16"/>
              </w:rPr>
              <w:t>Año</w:t>
            </w:r>
          </w:p>
        </w:tc>
        <w:tc>
          <w:tcPr>
            <w:tcW w:w="1301" w:type="dxa"/>
          </w:tcPr>
          <w:p w:rsidR="001551C2" w:rsidRPr="00137F7C" w:rsidRDefault="001551C2" w:rsidP="007244EF">
            <w:pPr>
              <w:spacing w:line="360" w:lineRule="auto"/>
              <w:jc w:val="center"/>
              <w:rPr>
                <w:b/>
                <w:sz w:val="16"/>
                <w:szCs w:val="16"/>
              </w:rPr>
            </w:pPr>
            <w:r w:rsidRPr="00137F7C">
              <w:rPr>
                <w:b/>
                <w:sz w:val="16"/>
                <w:szCs w:val="16"/>
              </w:rPr>
              <w:t xml:space="preserve">Por ciento </w:t>
            </w:r>
          </w:p>
        </w:tc>
      </w:tr>
      <w:tr w:rsidR="001551C2" w:rsidTr="00DB24BE">
        <w:trPr>
          <w:jc w:val="center"/>
        </w:trPr>
        <w:tc>
          <w:tcPr>
            <w:tcW w:w="1244" w:type="dxa"/>
          </w:tcPr>
          <w:p w:rsidR="001551C2" w:rsidRPr="00137F7C" w:rsidRDefault="001551C2" w:rsidP="007244EF">
            <w:pPr>
              <w:spacing w:line="360" w:lineRule="auto"/>
              <w:jc w:val="center"/>
              <w:rPr>
                <w:sz w:val="16"/>
                <w:szCs w:val="16"/>
              </w:rPr>
            </w:pPr>
            <w:r w:rsidRPr="00137F7C">
              <w:rPr>
                <w:sz w:val="16"/>
                <w:szCs w:val="16"/>
              </w:rPr>
              <w:t>2014</w:t>
            </w:r>
          </w:p>
        </w:tc>
        <w:tc>
          <w:tcPr>
            <w:tcW w:w="1301" w:type="dxa"/>
          </w:tcPr>
          <w:p w:rsidR="001551C2" w:rsidRPr="00137F7C" w:rsidRDefault="001551C2" w:rsidP="007244EF">
            <w:pPr>
              <w:spacing w:line="360" w:lineRule="auto"/>
              <w:jc w:val="center"/>
              <w:rPr>
                <w:sz w:val="16"/>
                <w:szCs w:val="16"/>
              </w:rPr>
            </w:pPr>
            <w:r w:rsidRPr="00137F7C">
              <w:rPr>
                <w:sz w:val="16"/>
                <w:szCs w:val="16"/>
              </w:rPr>
              <w:t>3,04</w:t>
            </w:r>
          </w:p>
        </w:tc>
      </w:tr>
      <w:tr w:rsidR="001551C2" w:rsidTr="00DB24BE">
        <w:trPr>
          <w:jc w:val="center"/>
        </w:trPr>
        <w:tc>
          <w:tcPr>
            <w:tcW w:w="1244" w:type="dxa"/>
          </w:tcPr>
          <w:p w:rsidR="001551C2" w:rsidRPr="00137F7C" w:rsidRDefault="001551C2" w:rsidP="007244EF">
            <w:pPr>
              <w:spacing w:line="360" w:lineRule="auto"/>
              <w:jc w:val="center"/>
              <w:rPr>
                <w:sz w:val="16"/>
                <w:szCs w:val="16"/>
              </w:rPr>
            </w:pPr>
            <w:r w:rsidRPr="00137F7C">
              <w:rPr>
                <w:sz w:val="16"/>
                <w:szCs w:val="16"/>
              </w:rPr>
              <w:t>2013</w:t>
            </w:r>
          </w:p>
        </w:tc>
        <w:tc>
          <w:tcPr>
            <w:tcW w:w="1301" w:type="dxa"/>
          </w:tcPr>
          <w:p w:rsidR="001551C2" w:rsidRPr="00137F7C" w:rsidRDefault="001551C2" w:rsidP="007244EF">
            <w:pPr>
              <w:spacing w:line="360" w:lineRule="auto"/>
              <w:jc w:val="center"/>
              <w:rPr>
                <w:sz w:val="16"/>
                <w:szCs w:val="16"/>
              </w:rPr>
            </w:pPr>
            <w:r w:rsidRPr="00137F7C">
              <w:rPr>
                <w:sz w:val="16"/>
                <w:szCs w:val="16"/>
              </w:rPr>
              <w:t>3,09</w:t>
            </w:r>
          </w:p>
        </w:tc>
      </w:tr>
      <w:tr w:rsidR="001551C2" w:rsidTr="00DB24BE">
        <w:trPr>
          <w:jc w:val="center"/>
        </w:trPr>
        <w:tc>
          <w:tcPr>
            <w:tcW w:w="1244" w:type="dxa"/>
          </w:tcPr>
          <w:p w:rsidR="001551C2" w:rsidRPr="00137F7C" w:rsidRDefault="001551C2" w:rsidP="007244EF">
            <w:pPr>
              <w:spacing w:line="360" w:lineRule="auto"/>
              <w:jc w:val="center"/>
              <w:rPr>
                <w:sz w:val="16"/>
                <w:szCs w:val="16"/>
              </w:rPr>
            </w:pPr>
            <w:r w:rsidRPr="00137F7C">
              <w:rPr>
                <w:sz w:val="16"/>
                <w:szCs w:val="16"/>
              </w:rPr>
              <w:t>2012</w:t>
            </w:r>
          </w:p>
        </w:tc>
        <w:tc>
          <w:tcPr>
            <w:tcW w:w="1301" w:type="dxa"/>
          </w:tcPr>
          <w:p w:rsidR="001551C2" w:rsidRPr="00137F7C" w:rsidRDefault="001551C2" w:rsidP="007244EF">
            <w:pPr>
              <w:spacing w:line="360" w:lineRule="auto"/>
              <w:jc w:val="center"/>
              <w:rPr>
                <w:sz w:val="16"/>
                <w:szCs w:val="16"/>
              </w:rPr>
            </w:pPr>
            <w:r w:rsidRPr="00137F7C">
              <w:rPr>
                <w:sz w:val="16"/>
                <w:szCs w:val="16"/>
              </w:rPr>
              <w:t>3,56</w:t>
            </w:r>
          </w:p>
        </w:tc>
      </w:tr>
      <w:tr w:rsidR="001551C2" w:rsidTr="00DB24BE">
        <w:trPr>
          <w:jc w:val="center"/>
        </w:trPr>
        <w:tc>
          <w:tcPr>
            <w:tcW w:w="1244" w:type="dxa"/>
          </w:tcPr>
          <w:p w:rsidR="001551C2" w:rsidRPr="00137F7C" w:rsidRDefault="001551C2" w:rsidP="007244EF">
            <w:pPr>
              <w:spacing w:line="360" w:lineRule="auto"/>
              <w:jc w:val="center"/>
              <w:rPr>
                <w:sz w:val="16"/>
                <w:szCs w:val="16"/>
              </w:rPr>
            </w:pPr>
            <w:r w:rsidRPr="00137F7C">
              <w:rPr>
                <w:sz w:val="16"/>
                <w:szCs w:val="16"/>
              </w:rPr>
              <w:t>2011</w:t>
            </w:r>
          </w:p>
        </w:tc>
        <w:tc>
          <w:tcPr>
            <w:tcW w:w="1301" w:type="dxa"/>
          </w:tcPr>
          <w:p w:rsidR="001551C2" w:rsidRPr="00137F7C" w:rsidRDefault="001551C2" w:rsidP="007244EF">
            <w:pPr>
              <w:spacing w:line="360" w:lineRule="auto"/>
              <w:jc w:val="center"/>
              <w:rPr>
                <w:sz w:val="16"/>
                <w:szCs w:val="16"/>
              </w:rPr>
            </w:pPr>
            <w:r w:rsidRPr="00137F7C">
              <w:rPr>
                <w:sz w:val="16"/>
                <w:szCs w:val="16"/>
              </w:rPr>
              <w:t>3,55</w:t>
            </w:r>
          </w:p>
        </w:tc>
      </w:tr>
      <w:tr w:rsidR="001551C2" w:rsidTr="00DB24BE">
        <w:trPr>
          <w:jc w:val="center"/>
        </w:trPr>
        <w:tc>
          <w:tcPr>
            <w:tcW w:w="1244" w:type="dxa"/>
          </w:tcPr>
          <w:p w:rsidR="001551C2" w:rsidRPr="00137F7C" w:rsidRDefault="001551C2" w:rsidP="007244EF">
            <w:pPr>
              <w:spacing w:line="360" w:lineRule="auto"/>
              <w:jc w:val="center"/>
              <w:rPr>
                <w:sz w:val="16"/>
                <w:szCs w:val="16"/>
              </w:rPr>
            </w:pPr>
            <w:r w:rsidRPr="00137F7C">
              <w:rPr>
                <w:sz w:val="16"/>
                <w:szCs w:val="16"/>
              </w:rPr>
              <w:t>2010</w:t>
            </w:r>
          </w:p>
        </w:tc>
        <w:tc>
          <w:tcPr>
            <w:tcW w:w="1301" w:type="dxa"/>
          </w:tcPr>
          <w:p w:rsidR="001551C2" w:rsidRPr="00137F7C" w:rsidRDefault="001551C2" w:rsidP="007244EF">
            <w:pPr>
              <w:spacing w:line="360" w:lineRule="auto"/>
              <w:jc w:val="center"/>
              <w:rPr>
                <w:sz w:val="16"/>
                <w:szCs w:val="16"/>
              </w:rPr>
            </w:pPr>
            <w:r w:rsidRPr="00137F7C">
              <w:rPr>
                <w:sz w:val="16"/>
                <w:szCs w:val="16"/>
              </w:rPr>
              <w:t>3,52</w:t>
            </w:r>
          </w:p>
        </w:tc>
      </w:tr>
      <w:tr w:rsidR="001551C2" w:rsidTr="00DB24BE">
        <w:trPr>
          <w:jc w:val="center"/>
        </w:trPr>
        <w:tc>
          <w:tcPr>
            <w:tcW w:w="1244" w:type="dxa"/>
          </w:tcPr>
          <w:p w:rsidR="001551C2" w:rsidRPr="00137F7C" w:rsidRDefault="001551C2" w:rsidP="007244EF">
            <w:pPr>
              <w:spacing w:line="360" w:lineRule="auto"/>
              <w:jc w:val="center"/>
              <w:rPr>
                <w:sz w:val="16"/>
                <w:szCs w:val="16"/>
              </w:rPr>
            </w:pPr>
            <w:r w:rsidRPr="00137F7C">
              <w:rPr>
                <w:sz w:val="16"/>
                <w:szCs w:val="16"/>
              </w:rPr>
              <w:t>2009</w:t>
            </w:r>
          </w:p>
        </w:tc>
        <w:tc>
          <w:tcPr>
            <w:tcW w:w="1301" w:type="dxa"/>
          </w:tcPr>
          <w:p w:rsidR="001551C2" w:rsidRPr="00137F7C" w:rsidRDefault="001551C2" w:rsidP="007244EF">
            <w:pPr>
              <w:spacing w:line="360" w:lineRule="auto"/>
              <w:jc w:val="center"/>
              <w:rPr>
                <w:sz w:val="16"/>
                <w:szCs w:val="16"/>
              </w:rPr>
            </w:pPr>
            <w:r w:rsidRPr="00137F7C">
              <w:rPr>
                <w:sz w:val="16"/>
                <w:szCs w:val="16"/>
              </w:rPr>
              <w:t>4,06</w:t>
            </w:r>
          </w:p>
        </w:tc>
      </w:tr>
      <w:tr w:rsidR="001551C2" w:rsidTr="00DB24BE">
        <w:trPr>
          <w:jc w:val="center"/>
        </w:trPr>
        <w:tc>
          <w:tcPr>
            <w:tcW w:w="1244" w:type="dxa"/>
          </w:tcPr>
          <w:p w:rsidR="001551C2" w:rsidRPr="00137F7C" w:rsidRDefault="001551C2" w:rsidP="007244EF">
            <w:pPr>
              <w:spacing w:line="360" w:lineRule="auto"/>
              <w:jc w:val="center"/>
              <w:rPr>
                <w:sz w:val="16"/>
                <w:szCs w:val="16"/>
              </w:rPr>
            </w:pPr>
            <w:r w:rsidRPr="00137F7C">
              <w:rPr>
                <w:sz w:val="16"/>
                <w:szCs w:val="16"/>
              </w:rPr>
              <w:t>2008</w:t>
            </w:r>
          </w:p>
        </w:tc>
        <w:tc>
          <w:tcPr>
            <w:tcW w:w="1301" w:type="dxa"/>
          </w:tcPr>
          <w:p w:rsidR="001551C2" w:rsidRPr="00137F7C" w:rsidRDefault="001551C2" w:rsidP="007244EF">
            <w:pPr>
              <w:spacing w:line="360" w:lineRule="auto"/>
              <w:jc w:val="center"/>
              <w:rPr>
                <w:sz w:val="16"/>
                <w:szCs w:val="16"/>
              </w:rPr>
            </w:pPr>
            <w:r w:rsidRPr="00137F7C">
              <w:rPr>
                <w:sz w:val="16"/>
                <w:szCs w:val="16"/>
              </w:rPr>
              <w:t>3,04</w:t>
            </w:r>
          </w:p>
        </w:tc>
      </w:tr>
      <w:tr w:rsidR="001551C2" w:rsidTr="00DB24BE">
        <w:trPr>
          <w:jc w:val="center"/>
        </w:trPr>
        <w:tc>
          <w:tcPr>
            <w:tcW w:w="1244" w:type="dxa"/>
          </w:tcPr>
          <w:p w:rsidR="001551C2" w:rsidRPr="00137F7C" w:rsidRDefault="001551C2" w:rsidP="007244EF">
            <w:pPr>
              <w:spacing w:line="360" w:lineRule="auto"/>
              <w:jc w:val="center"/>
              <w:rPr>
                <w:sz w:val="16"/>
                <w:szCs w:val="16"/>
              </w:rPr>
            </w:pPr>
            <w:r w:rsidRPr="00137F7C">
              <w:rPr>
                <w:sz w:val="16"/>
                <w:szCs w:val="16"/>
              </w:rPr>
              <w:t>2007</w:t>
            </w:r>
          </w:p>
        </w:tc>
        <w:tc>
          <w:tcPr>
            <w:tcW w:w="1301" w:type="dxa"/>
          </w:tcPr>
          <w:p w:rsidR="001551C2" w:rsidRPr="00137F7C" w:rsidRDefault="001551C2" w:rsidP="007244EF">
            <w:pPr>
              <w:spacing w:line="360" w:lineRule="auto"/>
              <w:jc w:val="center"/>
              <w:rPr>
                <w:sz w:val="16"/>
                <w:szCs w:val="16"/>
              </w:rPr>
            </w:pPr>
            <w:r w:rsidRPr="00137F7C">
              <w:rPr>
                <w:sz w:val="16"/>
                <w:szCs w:val="16"/>
              </w:rPr>
              <w:t>4,56</w:t>
            </w:r>
          </w:p>
        </w:tc>
      </w:tr>
      <w:tr w:rsidR="001551C2" w:rsidTr="00DB24BE">
        <w:trPr>
          <w:jc w:val="center"/>
        </w:trPr>
        <w:tc>
          <w:tcPr>
            <w:tcW w:w="1244" w:type="dxa"/>
          </w:tcPr>
          <w:p w:rsidR="001551C2" w:rsidRPr="00137F7C" w:rsidRDefault="001551C2" w:rsidP="007244EF">
            <w:pPr>
              <w:spacing w:line="360" w:lineRule="auto"/>
              <w:jc w:val="center"/>
              <w:rPr>
                <w:sz w:val="16"/>
                <w:szCs w:val="16"/>
              </w:rPr>
            </w:pPr>
            <w:r w:rsidRPr="00137F7C">
              <w:rPr>
                <w:sz w:val="16"/>
                <w:szCs w:val="16"/>
              </w:rPr>
              <w:t>2006</w:t>
            </w:r>
          </w:p>
        </w:tc>
        <w:tc>
          <w:tcPr>
            <w:tcW w:w="1301" w:type="dxa"/>
          </w:tcPr>
          <w:p w:rsidR="001551C2" w:rsidRPr="00137F7C" w:rsidRDefault="001551C2" w:rsidP="007244EF">
            <w:pPr>
              <w:spacing w:line="360" w:lineRule="auto"/>
              <w:jc w:val="center"/>
              <w:rPr>
                <w:sz w:val="16"/>
                <w:szCs w:val="16"/>
              </w:rPr>
            </w:pPr>
            <w:r w:rsidRPr="00137F7C">
              <w:rPr>
                <w:sz w:val="16"/>
                <w:szCs w:val="16"/>
              </w:rPr>
              <w:t>4,84</w:t>
            </w:r>
          </w:p>
        </w:tc>
      </w:tr>
      <w:tr w:rsidR="001551C2" w:rsidTr="00DB24BE">
        <w:trPr>
          <w:jc w:val="center"/>
        </w:trPr>
        <w:tc>
          <w:tcPr>
            <w:tcW w:w="1244" w:type="dxa"/>
          </w:tcPr>
          <w:p w:rsidR="001551C2" w:rsidRPr="00137F7C" w:rsidRDefault="001551C2" w:rsidP="007244EF">
            <w:pPr>
              <w:spacing w:line="360" w:lineRule="auto"/>
              <w:jc w:val="center"/>
              <w:rPr>
                <w:sz w:val="16"/>
                <w:szCs w:val="16"/>
              </w:rPr>
            </w:pPr>
            <w:r w:rsidRPr="00137F7C">
              <w:rPr>
                <w:sz w:val="16"/>
                <w:szCs w:val="16"/>
              </w:rPr>
              <w:t>2005</w:t>
            </w:r>
          </w:p>
        </w:tc>
        <w:tc>
          <w:tcPr>
            <w:tcW w:w="1301" w:type="dxa"/>
          </w:tcPr>
          <w:p w:rsidR="001551C2" w:rsidRPr="00137F7C" w:rsidRDefault="001551C2" w:rsidP="007244EF">
            <w:pPr>
              <w:spacing w:line="360" w:lineRule="auto"/>
              <w:jc w:val="center"/>
              <w:rPr>
                <w:sz w:val="16"/>
                <w:szCs w:val="16"/>
              </w:rPr>
            </w:pPr>
            <w:r w:rsidRPr="00137F7C">
              <w:rPr>
                <w:sz w:val="16"/>
                <w:szCs w:val="16"/>
              </w:rPr>
              <w:t>3,84</w:t>
            </w:r>
          </w:p>
        </w:tc>
      </w:tr>
      <w:tr w:rsidR="001551C2" w:rsidTr="00DB24BE">
        <w:trPr>
          <w:jc w:val="center"/>
        </w:trPr>
        <w:tc>
          <w:tcPr>
            <w:tcW w:w="1244" w:type="dxa"/>
          </w:tcPr>
          <w:p w:rsidR="001551C2" w:rsidRPr="00137F7C" w:rsidRDefault="001551C2" w:rsidP="007244EF">
            <w:pPr>
              <w:spacing w:line="360" w:lineRule="auto"/>
              <w:jc w:val="center"/>
              <w:rPr>
                <w:sz w:val="16"/>
                <w:szCs w:val="16"/>
              </w:rPr>
            </w:pPr>
            <w:r w:rsidRPr="00137F7C">
              <w:rPr>
                <w:sz w:val="16"/>
                <w:szCs w:val="16"/>
              </w:rPr>
              <w:t>2004</w:t>
            </w:r>
          </w:p>
        </w:tc>
        <w:tc>
          <w:tcPr>
            <w:tcW w:w="1301" w:type="dxa"/>
          </w:tcPr>
          <w:p w:rsidR="001551C2" w:rsidRPr="00137F7C" w:rsidRDefault="001551C2" w:rsidP="007244EF">
            <w:pPr>
              <w:spacing w:line="360" w:lineRule="auto"/>
              <w:jc w:val="center"/>
              <w:rPr>
                <w:sz w:val="16"/>
                <w:szCs w:val="16"/>
              </w:rPr>
            </w:pPr>
            <w:r w:rsidRPr="00137F7C">
              <w:rPr>
                <w:sz w:val="16"/>
                <w:szCs w:val="16"/>
              </w:rPr>
              <w:t>3,77</w:t>
            </w:r>
          </w:p>
        </w:tc>
      </w:tr>
      <w:tr w:rsidR="001551C2" w:rsidTr="00DB24BE">
        <w:trPr>
          <w:jc w:val="center"/>
        </w:trPr>
        <w:tc>
          <w:tcPr>
            <w:tcW w:w="1244" w:type="dxa"/>
          </w:tcPr>
          <w:p w:rsidR="001551C2" w:rsidRPr="00137F7C" w:rsidRDefault="001551C2" w:rsidP="007244EF">
            <w:pPr>
              <w:spacing w:line="360" w:lineRule="auto"/>
              <w:jc w:val="center"/>
              <w:rPr>
                <w:sz w:val="16"/>
                <w:szCs w:val="16"/>
              </w:rPr>
            </w:pPr>
            <w:r w:rsidRPr="00137F7C">
              <w:rPr>
                <w:sz w:val="16"/>
                <w:szCs w:val="16"/>
              </w:rPr>
              <w:t>2003</w:t>
            </w:r>
          </w:p>
        </w:tc>
        <w:tc>
          <w:tcPr>
            <w:tcW w:w="1301" w:type="dxa"/>
          </w:tcPr>
          <w:p w:rsidR="001551C2" w:rsidRPr="00137F7C" w:rsidRDefault="001551C2" w:rsidP="007244EF">
            <w:pPr>
              <w:spacing w:line="360" w:lineRule="auto"/>
              <w:jc w:val="center"/>
              <w:rPr>
                <w:sz w:val="16"/>
                <w:szCs w:val="16"/>
              </w:rPr>
            </w:pPr>
            <w:r w:rsidRPr="00137F7C">
              <w:rPr>
                <w:sz w:val="16"/>
                <w:szCs w:val="16"/>
              </w:rPr>
              <w:t>3,74</w:t>
            </w:r>
          </w:p>
        </w:tc>
      </w:tr>
      <w:tr w:rsidR="001551C2" w:rsidTr="00DB24BE">
        <w:trPr>
          <w:jc w:val="center"/>
        </w:trPr>
        <w:tc>
          <w:tcPr>
            <w:tcW w:w="1244" w:type="dxa"/>
          </w:tcPr>
          <w:p w:rsidR="001551C2" w:rsidRPr="00137F7C" w:rsidRDefault="001551C2" w:rsidP="007244EF">
            <w:pPr>
              <w:spacing w:line="360" w:lineRule="auto"/>
              <w:jc w:val="center"/>
              <w:rPr>
                <w:sz w:val="16"/>
                <w:szCs w:val="16"/>
              </w:rPr>
            </w:pPr>
            <w:r w:rsidRPr="00137F7C">
              <w:rPr>
                <w:sz w:val="16"/>
                <w:szCs w:val="16"/>
              </w:rPr>
              <w:t>2002</w:t>
            </w:r>
          </w:p>
        </w:tc>
        <w:tc>
          <w:tcPr>
            <w:tcW w:w="1301" w:type="dxa"/>
          </w:tcPr>
          <w:p w:rsidR="001551C2" w:rsidRPr="00137F7C" w:rsidRDefault="001551C2" w:rsidP="007244EF">
            <w:pPr>
              <w:spacing w:line="360" w:lineRule="auto"/>
              <w:jc w:val="center"/>
              <w:rPr>
                <w:sz w:val="16"/>
                <w:szCs w:val="16"/>
              </w:rPr>
            </w:pPr>
            <w:r w:rsidRPr="00137F7C">
              <w:rPr>
                <w:sz w:val="16"/>
                <w:szCs w:val="16"/>
              </w:rPr>
              <w:t>6,43</w:t>
            </w:r>
          </w:p>
        </w:tc>
      </w:tr>
      <w:tr w:rsidR="001551C2" w:rsidTr="00DB24BE">
        <w:trPr>
          <w:jc w:val="center"/>
        </w:trPr>
        <w:tc>
          <w:tcPr>
            <w:tcW w:w="1244" w:type="dxa"/>
          </w:tcPr>
          <w:p w:rsidR="001551C2" w:rsidRPr="00137F7C" w:rsidRDefault="001551C2" w:rsidP="007244EF">
            <w:pPr>
              <w:spacing w:line="360" w:lineRule="auto"/>
              <w:jc w:val="center"/>
              <w:rPr>
                <w:sz w:val="16"/>
                <w:szCs w:val="16"/>
              </w:rPr>
            </w:pPr>
            <w:r w:rsidRPr="00137F7C">
              <w:rPr>
                <w:sz w:val="16"/>
                <w:szCs w:val="16"/>
              </w:rPr>
              <w:t>2001</w:t>
            </w:r>
          </w:p>
        </w:tc>
        <w:tc>
          <w:tcPr>
            <w:tcW w:w="1301" w:type="dxa"/>
          </w:tcPr>
          <w:p w:rsidR="001551C2" w:rsidRPr="00137F7C" w:rsidRDefault="001551C2" w:rsidP="007244EF">
            <w:pPr>
              <w:spacing w:line="360" w:lineRule="auto"/>
              <w:jc w:val="center"/>
              <w:rPr>
                <w:sz w:val="16"/>
                <w:szCs w:val="16"/>
              </w:rPr>
            </w:pPr>
            <w:r w:rsidRPr="00137F7C">
              <w:rPr>
                <w:sz w:val="16"/>
                <w:szCs w:val="16"/>
              </w:rPr>
              <w:t>7,61</w:t>
            </w:r>
          </w:p>
        </w:tc>
      </w:tr>
      <w:tr w:rsidR="001551C2" w:rsidTr="00DB24BE">
        <w:trPr>
          <w:jc w:val="center"/>
        </w:trPr>
        <w:tc>
          <w:tcPr>
            <w:tcW w:w="1244" w:type="dxa"/>
          </w:tcPr>
          <w:p w:rsidR="001551C2" w:rsidRPr="00137F7C" w:rsidRDefault="001551C2" w:rsidP="007244EF">
            <w:pPr>
              <w:spacing w:line="360" w:lineRule="auto"/>
              <w:jc w:val="center"/>
              <w:rPr>
                <w:sz w:val="16"/>
                <w:szCs w:val="16"/>
              </w:rPr>
            </w:pPr>
            <w:r w:rsidRPr="00137F7C">
              <w:rPr>
                <w:sz w:val="16"/>
                <w:szCs w:val="16"/>
              </w:rPr>
              <w:t>2000</w:t>
            </w:r>
          </w:p>
        </w:tc>
        <w:tc>
          <w:tcPr>
            <w:tcW w:w="1301" w:type="dxa"/>
          </w:tcPr>
          <w:p w:rsidR="001551C2" w:rsidRPr="00137F7C" w:rsidRDefault="001551C2" w:rsidP="007244EF">
            <w:pPr>
              <w:spacing w:line="360" w:lineRule="auto"/>
              <w:jc w:val="center"/>
              <w:rPr>
                <w:sz w:val="16"/>
                <w:szCs w:val="16"/>
              </w:rPr>
            </w:pPr>
            <w:r w:rsidRPr="00137F7C">
              <w:rPr>
                <w:sz w:val="16"/>
                <w:szCs w:val="16"/>
              </w:rPr>
              <w:t>6,64</w:t>
            </w:r>
          </w:p>
        </w:tc>
      </w:tr>
    </w:tbl>
    <w:p w:rsidR="001551C2" w:rsidRDefault="001551C2" w:rsidP="001551C2">
      <w:pPr>
        <w:spacing w:after="0" w:line="360" w:lineRule="auto"/>
        <w:jc w:val="center"/>
      </w:pPr>
      <w:r>
        <w:t>Fuente: SJR, 29 de marzo de 2017.</w:t>
      </w:r>
    </w:p>
    <w:p w:rsidR="00137F7C" w:rsidRDefault="00137F7C" w:rsidP="00137F7C">
      <w:pPr>
        <w:spacing w:after="0" w:line="360" w:lineRule="auto"/>
        <w:jc w:val="center"/>
      </w:pPr>
    </w:p>
    <w:p w:rsidR="00137F7C" w:rsidRDefault="00137F7C" w:rsidP="001D4DFA">
      <w:pPr>
        <w:spacing w:after="0" w:line="360" w:lineRule="auto"/>
        <w:jc w:val="center"/>
      </w:pPr>
      <w:r>
        <w:t>Fig. 1. Aporte de Cuba la producción de América Latina; Scopus, 1996-2014</w:t>
      </w:r>
    </w:p>
    <w:p w:rsidR="00137F7C" w:rsidRDefault="00137F7C" w:rsidP="00137F7C">
      <w:pPr>
        <w:spacing w:after="0" w:line="360" w:lineRule="auto"/>
        <w:jc w:val="center"/>
        <w:rPr>
          <w:b/>
        </w:rPr>
      </w:pPr>
      <w:r>
        <w:rPr>
          <w:b/>
          <w:noProof/>
          <w:lang w:eastAsia="es-ES"/>
        </w:rPr>
        <w:drawing>
          <wp:inline distT="0" distB="0" distL="0" distR="0" wp14:anchorId="3B3607B1" wp14:editId="22D1F76E">
            <wp:extent cx="2609849" cy="2857500"/>
            <wp:effectExtent l="0" t="0" r="635"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 ciento de colaboración Medicina B.jpg"/>
                    <pic:cNvPicPr/>
                  </pic:nvPicPr>
                  <pic:blipFill>
                    <a:blip r:embed="rId8">
                      <a:extLst>
                        <a:ext uri="{28A0092B-C50C-407E-A947-70E740481C1C}">
                          <a14:useLocalDpi xmlns:a14="http://schemas.microsoft.com/office/drawing/2010/main" val="0"/>
                        </a:ext>
                      </a:extLst>
                    </a:blip>
                    <a:stretch>
                      <a:fillRect/>
                    </a:stretch>
                  </pic:blipFill>
                  <pic:spPr>
                    <a:xfrm>
                      <a:off x="0" y="0"/>
                      <a:ext cx="2612594" cy="2860505"/>
                    </a:xfrm>
                    <a:prstGeom prst="rect">
                      <a:avLst/>
                    </a:prstGeom>
                  </pic:spPr>
                </pic:pic>
              </a:graphicData>
            </a:graphic>
          </wp:inline>
        </w:drawing>
      </w:r>
    </w:p>
    <w:p w:rsidR="00137F7C" w:rsidRDefault="00137F7C" w:rsidP="00137F7C">
      <w:pPr>
        <w:spacing w:after="0" w:line="360" w:lineRule="auto"/>
        <w:jc w:val="center"/>
      </w:pPr>
      <w:r>
        <w:t>Fuente: SJR, 29 de marzo de 2017.</w:t>
      </w:r>
    </w:p>
    <w:p w:rsidR="00137F7C" w:rsidRDefault="00137F7C" w:rsidP="00137F7C">
      <w:pPr>
        <w:spacing w:after="0" w:line="360" w:lineRule="auto"/>
        <w:jc w:val="center"/>
      </w:pPr>
    </w:p>
    <w:p w:rsidR="00757E1D" w:rsidRDefault="00757E1D" w:rsidP="00B06BA3">
      <w:pPr>
        <w:spacing w:after="0" w:line="360" w:lineRule="auto"/>
        <w:jc w:val="both"/>
      </w:pPr>
      <w:r>
        <w:lastRenderedPageBreak/>
        <w:t xml:space="preserve">El comportamiento </w:t>
      </w:r>
      <w:r w:rsidR="007244EF">
        <w:t xml:space="preserve">en </w:t>
      </w:r>
      <w:r>
        <w:t>Medicina condiciona en gran medida el impacto general del total de la producción científica de Cuba a causa del número de artículos de Cuba procesados en esta categoría.</w:t>
      </w:r>
    </w:p>
    <w:p w:rsidR="00757E1D" w:rsidRDefault="00757E1D" w:rsidP="00B06BA3">
      <w:pPr>
        <w:spacing w:after="0" w:line="360" w:lineRule="auto"/>
        <w:jc w:val="both"/>
      </w:pPr>
    </w:p>
    <w:p w:rsidR="00470D57" w:rsidRPr="00BC6C85" w:rsidRDefault="00470D57" w:rsidP="00470D57">
      <w:pPr>
        <w:spacing w:after="0" w:line="360" w:lineRule="auto"/>
        <w:jc w:val="both"/>
        <w:rPr>
          <w:b/>
          <w:caps/>
        </w:rPr>
      </w:pPr>
      <w:r w:rsidRPr="00BC6C85">
        <w:rPr>
          <w:b/>
          <w:caps/>
        </w:rPr>
        <w:t>Clasificación de Cuba según indicadores de citación</w:t>
      </w:r>
    </w:p>
    <w:p w:rsidR="00BC6C85" w:rsidRDefault="00BC6C85" w:rsidP="00470D57">
      <w:pPr>
        <w:spacing w:after="0" w:line="360" w:lineRule="auto"/>
        <w:jc w:val="both"/>
      </w:pPr>
    </w:p>
    <w:p w:rsidR="00BC6C85" w:rsidRPr="00BC6C85" w:rsidRDefault="00BC6C85" w:rsidP="00470D57">
      <w:pPr>
        <w:spacing w:after="0" w:line="360" w:lineRule="auto"/>
        <w:jc w:val="both"/>
        <w:rPr>
          <w:caps/>
        </w:rPr>
      </w:pPr>
      <w:r w:rsidRPr="00BC6C85">
        <w:rPr>
          <w:caps/>
        </w:rPr>
        <w:t>Indicadores de citación</w:t>
      </w:r>
    </w:p>
    <w:p w:rsidR="00470D57" w:rsidRDefault="00B14B06" w:rsidP="00470D57">
      <w:pPr>
        <w:spacing w:after="0" w:line="360" w:lineRule="auto"/>
        <w:jc w:val="both"/>
      </w:pPr>
      <w:r>
        <w:t xml:space="preserve">Cuba, como se refirió antes, se ubica en la posición seis de la </w:t>
      </w:r>
      <w:r w:rsidR="00470D57">
        <w:t xml:space="preserve">clasificación general </w:t>
      </w:r>
      <w:r>
        <w:t>según el número de contribuciones registradas en la categoría Medicina</w:t>
      </w:r>
      <w:r w:rsidR="008C54E3">
        <w:t xml:space="preserve"> en Scopus en el periodo estudiado</w:t>
      </w:r>
      <w:r>
        <w:t xml:space="preserve"> y forma parte del conjunto de </w:t>
      </w:r>
      <w:r w:rsidR="008C54E3">
        <w:t xml:space="preserve">solo </w:t>
      </w:r>
      <w:r>
        <w:t xml:space="preserve">seis estados que superan los 10 000 artículos </w:t>
      </w:r>
      <w:r w:rsidR="005644FC">
        <w:t xml:space="preserve">procesados </w:t>
      </w:r>
      <w:r>
        <w:t xml:space="preserve">en esta área del conocimiento </w:t>
      </w:r>
      <w:r w:rsidR="005644FC">
        <w:t xml:space="preserve">en </w:t>
      </w:r>
      <w:r w:rsidR="008C54E3">
        <w:t xml:space="preserve">los 48 países pertenecientes a la </w:t>
      </w:r>
      <w:r w:rsidR="005644FC">
        <w:t xml:space="preserve">región de América Latina </w:t>
      </w:r>
      <w:r w:rsidR="008C54E3">
        <w:t xml:space="preserve">con artículos procesados </w:t>
      </w:r>
      <w:r w:rsidR="005644FC">
        <w:t xml:space="preserve">en la base de datos </w:t>
      </w:r>
      <w:r w:rsidR="008C54E3">
        <w:t>analizada</w:t>
      </w:r>
      <w:r w:rsidR="005644FC">
        <w:t xml:space="preserve"> </w:t>
      </w:r>
      <w:r>
        <w:t xml:space="preserve">(tabla 3).  </w:t>
      </w:r>
    </w:p>
    <w:p w:rsidR="002C0F02" w:rsidRDefault="002C0F02" w:rsidP="00B14B06">
      <w:pPr>
        <w:spacing w:after="0" w:line="360" w:lineRule="auto"/>
        <w:jc w:val="center"/>
      </w:pPr>
    </w:p>
    <w:p w:rsidR="00470D57" w:rsidRDefault="00B14B06" w:rsidP="00B14B06">
      <w:pPr>
        <w:spacing w:after="0" w:line="360" w:lineRule="auto"/>
        <w:jc w:val="center"/>
      </w:pPr>
      <w:r>
        <w:t xml:space="preserve">Tabla 3. </w:t>
      </w:r>
      <w:r w:rsidRPr="0070326F">
        <w:rPr>
          <w:szCs w:val="20"/>
        </w:rPr>
        <w:t>Índice de citación por países con más de 10 000 artículos procesados en Medicina, Scopus, 1996-2015</w:t>
      </w:r>
    </w:p>
    <w:p w:rsidR="00470D57" w:rsidRDefault="00B14B06" w:rsidP="00470D57">
      <w:pPr>
        <w:spacing w:after="0" w:line="360" w:lineRule="auto"/>
        <w:jc w:val="both"/>
      </w:pPr>
      <w:r>
        <w:rPr>
          <w:noProof/>
          <w:lang w:eastAsia="es-ES"/>
        </w:rPr>
        <w:drawing>
          <wp:inline distT="0" distB="0" distL="0" distR="0" wp14:anchorId="3ADFADDB" wp14:editId="321D8765">
            <wp:extent cx="6424141" cy="1990725"/>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íses.jpg"/>
                    <pic:cNvPicPr/>
                  </pic:nvPicPr>
                  <pic:blipFill>
                    <a:blip r:embed="rId9">
                      <a:extLst>
                        <a:ext uri="{28A0092B-C50C-407E-A947-70E740481C1C}">
                          <a14:useLocalDpi xmlns:a14="http://schemas.microsoft.com/office/drawing/2010/main" val="0"/>
                        </a:ext>
                      </a:extLst>
                    </a:blip>
                    <a:stretch>
                      <a:fillRect/>
                    </a:stretch>
                  </pic:blipFill>
                  <pic:spPr>
                    <a:xfrm>
                      <a:off x="0" y="0"/>
                      <a:ext cx="6433258" cy="1993550"/>
                    </a:xfrm>
                    <a:prstGeom prst="rect">
                      <a:avLst/>
                    </a:prstGeom>
                  </pic:spPr>
                </pic:pic>
              </a:graphicData>
            </a:graphic>
          </wp:inline>
        </w:drawing>
      </w:r>
    </w:p>
    <w:p w:rsidR="00B14B06" w:rsidRDefault="00B14B06" w:rsidP="00B14B06">
      <w:pPr>
        <w:spacing w:after="0" w:line="360" w:lineRule="auto"/>
        <w:jc w:val="center"/>
      </w:pPr>
      <w:r>
        <w:t>Fuente: SJR, 29 de marzo de 2017.</w:t>
      </w:r>
    </w:p>
    <w:p w:rsidR="00B14B06" w:rsidRDefault="00B14B06" w:rsidP="00470D57">
      <w:pPr>
        <w:spacing w:after="0" w:line="360" w:lineRule="auto"/>
        <w:jc w:val="both"/>
      </w:pPr>
    </w:p>
    <w:p w:rsidR="000824C0" w:rsidRPr="000824C0" w:rsidRDefault="000824C0" w:rsidP="00470D57">
      <w:pPr>
        <w:spacing w:after="0" w:line="360" w:lineRule="auto"/>
        <w:jc w:val="both"/>
        <w:rPr>
          <w:b/>
        </w:rPr>
      </w:pPr>
      <w:r w:rsidRPr="000824C0">
        <w:rPr>
          <w:b/>
        </w:rPr>
        <w:t>Contribuciones citables versus contribuciones no citables</w:t>
      </w:r>
    </w:p>
    <w:p w:rsidR="00B14B06" w:rsidRDefault="00B14B06" w:rsidP="00470D57">
      <w:pPr>
        <w:spacing w:after="0" w:line="360" w:lineRule="auto"/>
        <w:jc w:val="both"/>
      </w:pPr>
      <w:r>
        <w:t xml:space="preserve">Según el número de contribuciones citables, Cuba ocupa </w:t>
      </w:r>
      <w:r w:rsidR="005644FC">
        <w:t xml:space="preserve">igualmente </w:t>
      </w:r>
      <w:r>
        <w:t>la sexta posición. De igual manera</w:t>
      </w:r>
      <w:r w:rsidR="005644FC">
        <w:t>,</w:t>
      </w:r>
      <w:r>
        <w:t xml:space="preserve"> sucede con el por ciento de contribuciones citables. En la relación contribuciones no citables versus contribuciones citables, el país presenta el menor valor entre los territorios estudiados (5,67).</w:t>
      </w:r>
    </w:p>
    <w:p w:rsidR="00B14B06" w:rsidRDefault="00B14B06" w:rsidP="00470D57">
      <w:pPr>
        <w:spacing w:after="0" w:line="360" w:lineRule="auto"/>
        <w:jc w:val="both"/>
      </w:pPr>
    </w:p>
    <w:p w:rsidR="005644FC" w:rsidRDefault="00470D57" w:rsidP="00470D57">
      <w:pPr>
        <w:spacing w:after="0" w:line="360" w:lineRule="auto"/>
        <w:jc w:val="both"/>
      </w:pPr>
      <w:r>
        <w:t xml:space="preserve">Scopus considera citables: los </w:t>
      </w:r>
      <w:r w:rsidRPr="00103A0B">
        <w:t xml:space="preserve">artículos, </w:t>
      </w:r>
      <w:r>
        <w:t xml:space="preserve">las </w:t>
      </w:r>
      <w:r w:rsidRPr="00103A0B">
        <w:t xml:space="preserve">revisiones y </w:t>
      </w:r>
      <w:r>
        <w:t xml:space="preserve">los </w:t>
      </w:r>
      <w:r w:rsidRPr="00103A0B">
        <w:t>materiales de conferencias</w:t>
      </w:r>
      <w:r>
        <w:t xml:space="preserve">, y es beneficioso desde el punto de vista académico que las revistas se enfoquen en la edición de esta clase de materiales, aunque debe considerarse un espacio oportuno para la difusión de </w:t>
      </w:r>
      <w:r>
        <w:lastRenderedPageBreak/>
        <w:t xml:space="preserve">materiales adicionales útiles para la educación profesional, el anuncio de reuniones científicas, las reseñas de libros importantes, u otros casos similares. </w:t>
      </w:r>
    </w:p>
    <w:p w:rsidR="000E4A94" w:rsidRDefault="000E4A94" w:rsidP="00470D57">
      <w:pPr>
        <w:spacing w:after="0" w:line="360" w:lineRule="auto"/>
        <w:jc w:val="both"/>
      </w:pPr>
    </w:p>
    <w:p w:rsidR="000E4A94" w:rsidRDefault="000E4A94" w:rsidP="00470D57">
      <w:pPr>
        <w:spacing w:after="0" w:line="360" w:lineRule="auto"/>
        <w:jc w:val="both"/>
      </w:pPr>
      <w:r>
        <w:t>En este grupo de seis países, en la composición porcentual de citas: citas externas</w:t>
      </w:r>
      <w:r w:rsidRPr="001D4DFA">
        <w:t xml:space="preserve"> (76,95%) y autocitas (23,05), </w:t>
      </w:r>
      <w:r>
        <w:t>Cuba ocupa la posición quinta y segunda respectivamente en el periodo explorado.</w:t>
      </w:r>
      <w:r w:rsidRPr="000E4A94">
        <w:t xml:space="preserve"> </w:t>
      </w:r>
    </w:p>
    <w:p w:rsidR="000E4A94" w:rsidRDefault="000E4A94" w:rsidP="00470D57">
      <w:pPr>
        <w:spacing w:after="0" w:line="360" w:lineRule="auto"/>
        <w:jc w:val="both"/>
      </w:pPr>
    </w:p>
    <w:p w:rsidR="005644FC" w:rsidRDefault="000E4A94" w:rsidP="00470D57">
      <w:pPr>
        <w:spacing w:after="0" w:line="360" w:lineRule="auto"/>
        <w:jc w:val="both"/>
      </w:pPr>
      <w:r w:rsidRPr="00BF12DD">
        <w:t xml:space="preserve">La cita en el campo de la ciencia es un indicador confiable del consumo académico de una contribución publicada previamente. Una interrogante previsible transcurrido un tiempo después de </w:t>
      </w:r>
      <w:r>
        <w:t>la publicación de un artículo es</w:t>
      </w:r>
      <w:r w:rsidRPr="00BF12DD">
        <w:t>: ¿se ha citado?, y a continuación: ¿cuánto se ha citado?</w:t>
      </w:r>
    </w:p>
    <w:p w:rsidR="0020063E" w:rsidRDefault="0020063E" w:rsidP="00470D57">
      <w:pPr>
        <w:spacing w:after="0" w:line="360" w:lineRule="auto"/>
        <w:jc w:val="both"/>
      </w:pPr>
    </w:p>
    <w:p w:rsidR="000E4A94" w:rsidRDefault="000E4A94" w:rsidP="00470D57">
      <w:pPr>
        <w:spacing w:after="0" w:line="360" w:lineRule="auto"/>
        <w:jc w:val="both"/>
      </w:pPr>
      <w:r>
        <w:t>En un análisis pormenorizado, e</w:t>
      </w:r>
      <w:r w:rsidRPr="00BF12DD">
        <w:t xml:space="preserve">ntre 2005 y 2014, </w:t>
      </w:r>
      <w:r>
        <w:t xml:space="preserve">se halló que </w:t>
      </w:r>
      <w:r w:rsidRPr="00BF12DD">
        <w:t>6066 (67,13%)</w:t>
      </w:r>
      <w:r>
        <w:t xml:space="preserve"> de las </w:t>
      </w:r>
      <w:r w:rsidRPr="00BF12DD">
        <w:t xml:space="preserve"> contribuciones publicadas en revistas cubanas que forman parte de la categoría Medicina no se citaron</w:t>
      </w:r>
      <w:r>
        <w:t xml:space="preserve"> nunca en el periodo referido (tabla 4, fig. 2)</w:t>
      </w:r>
      <w:r w:rsidRPr="00BF12DD">
        <w:t>.</w:t>
      </w:r>
      <w:r>
        <w:t xml:space="preserve"> </w:t>
      </w:r>
    </w:p>
    <w:p w:rsidR="000E4A94" w:rsidRDefault="000E4A94" w:rsidP="00470D57">
      <w:pPr>
        <w:spacing w:after="0" w:line="360" w:lineRule="auto"/>
        <w:jc w:val="both"/>
      </w:pPr>
    </w:p>
    <w:p w:rsidR="000E4A94" w:rsidRPr="00E46A3B" w:rsidRDefault="000E4A94" w:rsidP="000E4A94">
      <w:pPr>
        <w:spacing w:after="0" w:line="360" w:lineRule="auto"/>
        <w:jc w:val="center"/>
      </w:pPr>
      <w:r>
        <w:t>Tabla 4</w:t>
      </w:r>
      <w:r w:rsidRPr="00E46A3B">
        <w:t>. Por ciento de contribuciones citadas</w:t>
      </w:r>
      <w:r>
        <w:t>, Scopus, 2005-2014</w:t>
      </w:r>
    </w:p>
    <w:tbl>
      <w:tblPr>
        <w:tblStyle w:val="Tablaconcuadrcula"/>
        <w:tblW w:w="0" w:type="auto"/>
        <w:jc w:val="center"/>
        <w:tblLook w:val="04A0" w:firstRow="1" w:lastRow="0" w:firstColumn="1" w:lastColumn="0" w:noHBand="0" w:noVBand="1"/>
      </w:tblPr>
      <w:tblGrid>
        <w:gridCol w:w="1024"/>
        <w:gridCol w:w="1563"/>
        <w:gridCol w:w="1563"/>
        <w:gridCol w:w="1588"/>
        <w:gridCol w:w="1559"/>
      </w:tblGrid>
      <w:tr w:rsidR="000E4A94" w:rsidTr="008C54E3">
        <w:trPr>
          <w:jc w:val="center"/>
        </w:trPr>
        <w:tc>
          <w:tcPr>
            <w:tcW w:w="1024" w:type="dxa"/>
          </w:tcPr>
          <w:p w:rsidR="000E4A94" w:rsidRPr="00E46A3B" w:rsidRDefault="000E4A94" w:rsidP="008C54E3">
            <w:pPr>
              <w:spacing w:line="360" w:lineRule="auto"/>
              <w:jc w:val="center"/>
              <w:rPr>
                <w:b/>
                <w:sz w:val="16"/>
                <w:szCs w:val="16"/>
              </w:rPr>
            </w:pPr>
            <w:r w:rsidRPr="00E46A3B">
              <w:rPr>
                <w:b/>
                <w:sz w:val="16"/>
                <w:szCs w:val="16"/>
              </w:rPr>
              <w:t>Año</w:t>
            </w:r>
          </w:p>
        </w:tc>
        <w:tc>
          <w:tcPr>
            <w:tcW w:w="1563" w:type="dxa"/>
          </w:tcPr>
          <w:p w:rsidR="000E4A94" w:rsidRPr="00CF5D6C" w:rsidRDefault="000E4A94" w:rsidP="008C54E3">
            <w:pPr>
              <w:spacing w:line="360" w:lineRule="auto"/>
              <w:jc w:val="center"/>
              <w:rPr>
                <w:b/>
                <w:sz w:val="16"/>
                <w:szCs w:val="16"/>
              </w:rPr>
            </w:pPr>
            <w:r w:rsidRPr="00CF5D6C">
              <w:rPr>
                <w:b/>
                <w:sz w:val="16"/>
                <w:szCs w:val="16"/>
              </w:rPr>
              <w:t>Total de contribuciones</w:t>
            </w:r>
          </w:p>
        </w:tc>
        <w:tc>
          <w:tcPr>
            <w:tcW w:w="1563" w:type="dxa"/>
          </w:tcPr>
          <w:p w:rsidR="000E4A94" w:rsidRPr="00CF5D6C" w:rsidRDefault="000E4A94" w:rsidP="008C54E3">
            <w:pPr>
              <w:spacing w:line="360" w:lineRule="auto"/>
              <w:jc w:val="center"/>
              <w:rPr>
                <w:b/>
                <w:sz w:val="16"/>
                <w:szCs w:val="16"/>
              </w:rPr>
            </w:pPr>
            <w:r w:rsidRPr="00CF5D6C">
              <w:rPr>
                <w:b/>
                <w:sz w:val="16"/>
                <w:szCs w:val="16"/>
              </w:rPr>
              <w:t>Contribuciones citadas</w:t>
            </w:r>
          </w:p>
        </w:tc>
        <w:tc>
          <w:tcPr>
            <w:tcW w:w="1588" w:type="dxa"/>
          </w:tcPr>
          <w:p w:rsidR="000E4A94" w:rsidRPr="00CF5D6C" w:rsidRDefault="000E4A94" w:rsidP="008C54E3">
            <w:pPr>
              <w:spacing w:line="360" w:lineRule="auto"/>
              <w:jc w:val="center"/>
              <w:rPr>
                <w:b/>
                <w:sz w:val="16"/>
                <w:szCs w:val="16"/>
              </w:rPr>
            </w:pPr>
            <w:r w:rsidRPr="00CF5D6C">
              <w:rPr>
                <w:b/>
                <w:sz w:val="16"/>
                <w:szCs w:val="16"/>
              </w:rPr>
              <w:t>Contribuciones no citadas</w:t>
            </w:r>
          </w:p>
        </w:tc>
        <w:tc>
          <w:tcPr>
            <w:tcW w:w="1559" w:type="dxa"/>
          </w:tcPr>
          <w:p w:rsidR="000E4A94" w:rsidRPr="00E46A3B" w:rsidRDefault="000E4A94" w:rsidP="008C54E3">
            <w:pPr>
              <w:spacing w:line="360" w:lineRule="auto"/>
              <w:jc w:val="center"/>
              <w:rPr>
                <w:b/>
                <w:sz w:val="16"/>
                <w:szCs w:val="16"/>
              </w:rPr>
            </w:pPr>
            <w:r w:rsidRPr="00E46A3B">
              <w:rPr>
                <w:b/>
                <w:sz w:val="16"/>
                <w:szCs w:val="16"/>
              </w:rPr>
              <w:t>Por ciento de contribuciones citadas</w:t>
            </w:r>
          </w:p>
        </w:tc>
      </w:tr>
      <w:tr w:rsidR="000E4A94" w:rsidTr="008C54E3">
        <w:trPr>
          <w:jc w:val="center"/>
        </w:trPr>
        <w:tc>
          <w:tcPr>
            <w:tcW w:w="1024" w:type="dxa"/>
          </w:tcPr>
          <w:p w:rsidR="000E4A94" w:rsidRPr="004648D7" w:rsidRDefault="000E4A94" w:rsidP="008C54E3">
            <w:pPr>
              <w:spacing w:line="360" w:lineRule="auto"/>
              <w:jc w:val="center"/>
              <w:rPr>
                <w:sz w:val="16"/>
                <w:szCs w:val="16"/>
              </w:rPr>
            </w:pPr>
            <w:r w:rsidRPr="004648D7">
              <w:rPr>
                <w:sz w:val="16"/>
                <w:szCs w:val="16"/>
              </w:rPr>
              <w:t>2014</w:t>
            </w:r>
          </w:p>
        </w:tc>
        <w:tc>
          <w:tcPr>
            <w:tcW w:w="1563" w:type="dxa"/>
          </w:tcPr>
          <w:p w:rsidR="000E4A94" w:rsidRPr="00CF5D6C" w:rsidRDefault="000E4A94" w:rsidP="008C54E3">
            <w:pPr>
              <w:spacing w:line="360" w:lineRule="auto"/>
              <w:jc w:val="center"/>
              <w:rPr>
                <w:sz w:val="16"/>
                <w:szCs w:val="16"/>
              </w:rPr>
            </w:pPr>
            <w:r w:rsidRPr="00CF5D6C">
              <w:rPr>
                <w:sz w:val="16"/>
                <w:szCs w:val="16"/>
              </w:rPr>
              <w:t>987</w:t>
            </w:r>
          </w:p>
        </w:tc>
        <w:tc>
          <w:tcPr>
            <w:tcW w:w="1563" w:type="dxa"/>
          </w:tcPr>
          <w:p w:rsidR="000E4A94" w:rsidRPr="00CF5D6C" w:rsidRDefault="000E4A94" w:rsidP="008C54E3">
            <w:pPr>
              <w:spacing w:line="360" w:lineRule="auto"/>
              <w:jc w:val="center"/>
              <w:rPr>
                <w:sz w:val="16"/>
                <w:szCs w:val="16"/>
              </w:rPr>
            </w:pPr>
            <w:r w:rsidRPr="00CF5D6C">
              <w:rPr>
                <w:sz w:val="16"/>
                <w:szCs w:val="16"/>
              </w:rPr>
              <w:t>198</w:t>
            </w:r>
          </w:p>
        </w:tc>
        <w:tc>
          <w:tcPr>
            <w:tcW w:w="1588" w:type="dxa"/>
          </w:tcPr>
          <w:p w:rsidR="000E4A94" w:rsidRPr="00CF5D6C" w:rsidRDefault="000E4A94" w:rsidP="008C54E3">
            <w:pPr>
              <w:spacing w:line="360" w:lineRule="auto"/>
              <w:jc w:val="center"/>
              <w:rPr>
                <w:sz w:val="16"/>
                <w:szCs w:val="16"/>
              </w:rPr>
            </w:pPr>
            <w:r w:rsidRPr="00CF5D6C">
              <w:rPr>
                <w:sz w:val="16"/>
                <w:szCs w:val="16"/>
              </w:rPr>
              <w:t>789</w:t>
            </w:r>
          </w:p>
        </w:tc>
        <w:tc>
          <w:tcPr>
            <w:tcW w:w="1559" w:type="dxa"/>
          </w:tcPr>
          <w:p w:rsidR="000E4A94" w:rsidRPr="004648D7" w:rsidRDefault="000E4A94" w:rsidP="008C54E3">
            <w:pPr>
              <w:spacing w:line="360" w:lineRule="auto"/>
              <w:jc w:val="center"/>
              <w:rPr>
                <w:sz w:val="16"/>
                <w:szCs w:val="16"/>
              </w:rPr>
            </w:pPr>
            <w:r w:rsidRPr="004648D7">
              <w:rPr>
                <w:sz w:val="16"/>
                <w:szCs w:val="16"/>
              </w:rPr>
              <w:t>20,06</w:t>
            </w:r>
          </w:p>
        </w:tc>
      </w:tr>
      <w:tr w:rsidR="000E4A94" w:rsidTr="008C54E3">
        <w:trPr>
          <w:jc w:val="center"/>
        </w:trPr>
        <w:tc>
          <w:tcPr>
            <w:tcW w:w="1024" w:type="dxa"/>
          </w:tcPr>
          <w:p w:rsidR="000E4A94" w:rsidRPr="004648D7" w:rsidRDefault="000E4A94" w:rsidP="008C54E3">
            <w:pPr>
              <w:spacing w:line="360" w:lineRule="auto"/>
              <w:jc w:val="center"/>
              <w:rPr>
                <w:sz w:val="16"/>
                <w:szCs w:val="16"/>
              </w:rPr>
            </w:pPr>
            <w:r w:rsidRPr="004648D7">
              <w:rPr>
                <w:sz w:val="16"/>
                <w:szCs w:val="16"/>
              </w:rPr>
              <w:t>2013</w:t>
            </w:r>
          </w:p>
        </w:tc>
        <w:tc>
          <w:tcPr>
            <w:tcW w:w="1563" w:type="dxa"/>
          </w:tcPr>
          <w:p w:rsidR="000E4A94" w:rsidRPr="00CF5D6C" w:rsidRDefault="000E4A94" w:rsidP="008C54E3">
            <w:pPr>
              <w:spacing w:line="360" w:lineRule="auto"/>
              <w:jc w:val="center"/>
              <w:rPr>
                <w:sz w:val="16"/>
                <w:szCs w:val="16"/>
              </w:rPr>
            </w:pPr>
            <w:r w:rsidRPr="00CF5D6C">
              <w:rPr>
                <w:sz w:val="16"/>
                <w:szCs w:val="16"/>
              </w:rPr>
              <w:t>963</w:t>
            </w:r>
          </w:p>
        </w:tc>
        <w:tc>
          <w:tcPr>
            <w:tcW w:w="1563" w:type="dxa"/>
          </w:tcPr>
          <w:p w:rsidR="000E4A94" w:rsidRPr="00CF5D6C" w:rsidRDefault="000E4A94" w:rsidP="008C54E3">
            <w:pPr>
              <w:spacing w:line="360" w:lineRule="auto"/>
              <w:jc w:val="center"/>
              <w:rPr>
                <w:sz w:val="16"/>
                <w:szCs w:val="16"/>
              </w:rPr>
            </w:pPr>
            <w:r w:rsidRPr="00CF5D6C">
              <w:rPr>
                <w:sz w:val="16"/>
                <w:szCs w:val="16"/>
              </w:rPr>
              <w:t>318</w:t>
            </w:r>
          </w:p>
        </w:tc>
        <w:tc>
          <w:tcPr>
            <w:tcW w:w="1588" w:type="dxa"/>
          </w:tcPr>
          <w:p w:rsidR="000E4A94" w:rsidRPr="00CF5D6C" w:rsidRDefault="000E4A94" w:rsidP="008C54E3">
            <w:pPr>
              <w:spacing w:line="360" w:lineRule="auto"/>
              <w:jc w:val="center"/>
              <w:rPr>
                <w:sz w:val="16"/>
                <w:szCs w:val="16"/>
              </w:rPr>
            </w:pPr>
            <w:r w:rsidRPr="00CF5D6C">
              <w:rPr>
                <w:sz w:val="16"/>
                <w:szCs w:val="16"/>
              </w:rPr>
              <w:t>645</w:t>
            </w:r>
          </w:p>
        </w:tc>
        <w:tc>
          <w:tcPr>
            <w:tcW w:w="1559" w:type="dxa"/>
          </w:tcPr>
          <w:p w:rsidR="000E4A94" w:rsidRPr="004648D7" w:rsidRDefault="000E4A94" w:rsidP="008C54E3">
            <w:pPr>
              <w:spacing w:line="360" w:lineRule="auto"/>
              <w:jc w:val="center"/>
              <w:rPr>
                <w:sz w:val="16"/>
                <w:szCs w:val="16"/>
              </w:rPr>
            </w:pPr>
            <w:r w:rsidRPr="004648D7">
              <w:rPr>
                <w:sz w:val="16"/>
                <w:szCs w:val="16"/>
              </w:rPr>
              <w:t>33,02</w:t>
            </w:r>
          </w:p>
        </w:tc>
      </w:tr>
      <w:tr w:rsidR="000E4A94" w:rsidTr="008C54E3">
        <w:trPr>
          <w:jc w:val="center"/>
        </w:trPr>
        <w:tc>
          <w:tcPr>
            <w:tcW w:w="1024" w:type="dxa"/>
          </w:tcPr>
          <w:p w:rsidR="000E4A94" w:rsidRPr="004648D7" w:rsidRDefault="000E4A94" w:rsidP="008C54E3">
            <w:pPr>
              <w:spacing w:line="360" w:lineRule="auto"/>
              <w:jc w:val="center"/>
              <w:rPr>
                <w:sz w:val="16"/>
                <w:szCs w:val="16"/>
              </w:rPr>
            </w:pPr>
            <w:r w:rsidRPr="004648D7">
              <w:rPr>
                <w:sz w:val="16"/>
                <w:szCs w:val="16"/>
              </w:rPr>
              <w:t>2012</w:t>
            </w:r>
          </w:p>
        </w:tc>
        <w:tc>
          <w:tcPr>
            <w:tcW w:w="1563" w:type="dxa"/>
          </w:tcPr>
          <w:p w:rsidR="000E4A94" w:rsidRPr="00CF5D6C" w:rsidRDefault="000E4A94" w:rsidP="008C54E3">
            <w:pPr>
              <w:spacing w:line="360" w:lineRule="auto"/>
              <w:jc w:val="center"/>
              <w:rPr>
                <w:sz w:val="16"/>
                <w:szCs w:val="16"/>
              </w:rPr>
            </w:pPr>
            <w:r w:rsidRPr="00CF5D6C">
              <w:rPr>
                <w:sz w:val="16"/>
                <w:szCs w:val="16"/>
              </w:rPr>
              <w:t>1085</w:t>
            </w:r>
          </w:p>
        </w:tc>
        <w:tc>
          <w:tcPr>
            <w:tcW w:w="1563" w:type="dxa"/>
          </w:tcPr>
          <w:p w:rsidR="000E4A94" w:rsidRPr="00CF5D6C" w:rsidRDefault="000E4A94" w:rsidP="008C54E3">
            <w:pPr>
              <w:spacing w:line="360" w:lineRule="auto"/>
              <w:jc w:val="center"/>
              <w:rPr>
                <w:sz w:val="16"/>
                <w:szCs w:val="16"/>
              </w:rPr>
            </w:pPr>
            <w:r w:rsidRPr="00CF5D6C">
              <w:rPr>
                <w:sz w:val="16"/>
                <w:szCs w:val="16"/>
              </w:rPr>
              <w:t>387</w:t>
            </w:r>
          </w:p>
        </w:tc>
        <w:tc>
          <w:tcPr>
            <w:tcW w:w="1588" w:type="dxa"/>
          </w:tcPr>
          <w:p w:rsidR="000E4A94" w:rsidRPr="00CF5D6C" w:rsidRDefault="000E4A94" w:rsidP="008C54E3">
            <w:pPr>
              <w:spacing w:line="360" w:lineRule="auto"/>
              <w:jc w:val="center"/>
              <w:rPr>
                <w:sz w:val="16"/>
                <w:szCs w:val="16"/>
              </w:rPr>
            </w:pPr>
            <w:r w:rsidRPr="00CF5D6C">
              <w:rPr>
                <w:sz w:val="16"/>
                <w:szCs w:val="16"/>
              </w:rPr>
              <w:t>698</w:t>
            </w:r>
          </w:p>
        </w:tc>
        <w:tc>
          <w:tcPr>
            <w:tcW w:w="1559" w:type="dxa"/>
          </w:tcPr>
          <w:p w:rsidR="000E4A94" w:rsidRPr="004648D7" w:rsidRDefault="000E4A94" w:rsidP="008C54E3">
            <w:pPr>
              <w:spacing w:line="360" w:lineRule="auto"/>
              <w:jc w:val="center"/>
              <w:rPr>
                <w:sz w:val="16"/>
                <w:szCs w:val="16"/>
              </w:rPr>
            </w:pPr>
            <w:r w:rsidRPr="004648D7">
              <w:rPr>
                <w:sz w:val="16"/>
                <w:szCs w:val="16"/>
              </w:rPr>
              <w:t>35,66</w:t>
            </w:r>
          </w:p>
        </w:tc>
      </w:tr>
      <w:tr w:rsidR="000E4A94" w:rsidTr="008C54E3">
        <w:trPr>
          <w:jc w:val="center"/>
        </w:trPr>
        <w:tc>
          <w:tcPr>
            <w:tcW w:w="1024" w:type="dxa"/>
          </w:tcPr>
          <w:p w:rsidR="000E4A94" w:rsidRPr="004648D7" w:rsidRDefault="000E4A94" w:rsidP="008C54E3">
            <w:pPr>
              <w:spacing w:line="360" w:lineRule="auto"/>
              <w:jc w:val="center"/>
              <w:rPr>
                <w:sz w:val="16"/>
                <w:szCs w:val="16"/>
              </w:rPr>
            </w:pPr>
            <w:r w:rsidRPr="004648D7">
              <w:rPr>
                <w:sz w:val="16"/>
                <w:szCs w:val="16"/>
              </w:rPr>
              <w:t>2011</w:t>
            </w:r>
          </w:p>
        </w:tc>
        <w:tc>
          <w:tcPr>
            <w:tcW w:w="1563" w:type="dxa"/>
          </w:tcPr>
          <w:p w:rsidR="000E4A94" w:rsidRPr="00CF5D6C" w:rsidRDefault="000E4A94" w:rsidP="008C54E3">
            <w:pPr>
              <w:spacing w:line="360" w:lineRule="auto"/>
              <w:jc w:val="center"/>
              <w:rPr>
                <w:sz w:val="16"/>
                <w:szCs w:val="16"/>
              </w:rPr>
            </w:pPr>
            <w:r w:rsidRPr="00CF5D6C">
              <w:rPr>
                <w:sz w:val="16"/>
                <w:szCs w:val="16"/>
              </w:rPr>
              <w:t>1006</w:t>
            </w:r>
          </w:p>
        </w:tc>
        <w:tc>
          <w:tcPr>
            <w:tcW w:w="1563" w:type="dxa"/>
          </w:tcPr>
          <w:p w:rsidR="000E4A94" w:rsidRPr="00CF5D6C" w:rsidRDefault="000E4A94" w:rsidP="008C54E3">
            <w:pPr>
              <w:spacing w:line="360" w:lineRule="auto"/>
              <w:jc w:val="center"/>
              <w:rPr>
                <w:sz w:val="16"/>
                <w:szCs w:val="16"/>
              </w:rPr>
            </w:pPr>
            <w:r w:rsidRPr="00CF5D6C">
              <w:rPr>
                <w:sz w:val="16"/>
                <w:szCs w:val="16"/>
              </w:rPr>
              <w:t>403</w:t>
            </w:r>
          </w:p>
        </w:tc>
        <w:tc>
          <w:tcPr>
            <w:tcW w:w="1588" w:type="dxa"/>
          </w:tcPr>
          <w:p w:rsidR="000E4A94" w:rsidRPr="00CF5D6C" w:rsidRDefault="000E4A94" w:rsidP="008C54E3">
            <w:pPr>
              <w:spacing w:line="360" w:lineRule="auto"/>
              <w:jc w:val="center"/>
              <w:rPr>
                <w:sz w:val="16"/>
                <w:szCs w:val="16"/>
              </w:rPr>
            </w:pPr>
            <w:r w:rsidRPr="00CF5D6C">
              <w:rPr>
                <w:sz w:val="16"/>
                <w:szCs w:val="16"/>
              </w:rPr>
              <w:t>603</w:t>
            </w:r>
          </w:p>
        </w:tc>
        <w:tc>
          <w:tcPr>
            <w:tcW w:w="1559" w:type="dxa"/>
          </w:tcPr>
          <w:p w:rsidR="000E4A94" w:rsidRPr="004648D7" w:rsidRDefault="000E4A94" w:rsidP="008C54E3">
            <w:pPr>
              <w:spacing w:line="360" w:lineRule="auto"/>
              <w:jc w:val="center"/>
              <w:rPr>
                <w:sz w:val="16"/>
                <w:szCs w:val="16"/>
              </w:rPr>
            </w:pPr>
            <w:r w:rsidRPr="004648D7">
              <w:rPr>
                <w:sz w:val="16"/>
                <w:szCs w:val="16"/>
              </w:rPr>
              <w:t>40,05</w:t>
            </w:r>
          </w:p>
        </w:tc>
      </w:tr>
      <w:tr w:rsidR="000E4A94" w:rsidTr="008C54E3">
        <w:trPr>
          <w:jc w:val="center"/>
        </w:trPr>
        <w:tc>
          <w:tcPr>
            <w:tcW w:w="1024" w:type="dxa"/>
          </w:tcPr>
          <w:p w:rsidR="000E4A94" w:rsidRPr="004648D7" w:rsidRDefault="000E4A94" w:rsidP="008C54E3">
            <w:pPr>
              <w:spacing w:line="360" w:lineRule="auto"/>
              <w:jc w:val="center"/>
              <w:rPr>
                <w:sz w:val="16"/>
                <w:szCs w:val="16"/>
              </w:rPr>
            </w:pPr>
            <w:r w:rsidRPr="004648D7">
              <w:rPr>
                <w:sz w:val="16"/>
                <w:szCs w:val="16"/>
              </w:rPr>
              <w:t>2010</w:t>
            </w:r>
          </w:p>
        </w:tc>
        <w:tc>
          <w:tcPr>
            <w:tcW w:w="1563" w:type="dxa"/>
          </w:tcPr>
          <w:p w:rsidR="000E4A94" w:rsidRPr="00CF5D6C" w:rsidRDefault="000E4A94" w:rsidP="008C54E3">
            <w:pPr>
              <w:spacing w:line="360" w:lineRule="auto"/>
              <w:jc w:val="center"/>
              <w:rPr>
                <w:sz w:val="16"/>
                <w:szCs w:val="16"/>
              </w:rPr>
            </w:pPr>
            <w:r w:rsidRPr="00CF5D6C">
              <w:rPr>
                <w:sz w:val="16"/>
                <w:szCs w:val="16"/>
              </w:rPr>
              <w:t>906</w:t>
            </w:r>
          </w:p>
        </w:tc>
        <w:tc>
          <w:tcPr>
            <w:tcW w:w="1563" w:type="dxa"/>
          </w:tcPr>
          <w:p w:rsidR="000E4A94" w:rsidRPr="00CF5D6C" w:rsidRDefault="000E4A94" w:rsidP="008C54E3">
            <w:pPr>
              <w:spacing w:line="360" w:lineRule="auto"/>
              <w:jc w:val="center"/>
              <w:rPr>
                <w:sz w:val="16"/>
                <w:szCs w:val="16"/>
              </w:rPr>
            </w:pPr>
            <w:r w:rsidRPr="00CF5D6C">
              <w:rPr>
                <w:sz w:val="16"/>
                <w:szCs w:val="16"/>
              </w:rPr>
              <w:t>341</w:t>
            </w:r>
          </w:p>
        </w:tc>
        <w:tc>
          <w:tcPr>
            <w:tcW w:w="1588" w:type="dxa"/>
          </w:tcPr>
          <w:p w:rsidR="000E4A94" w:rsidRPr="00CF5D6C" w:rsidRDefault="000E4A94" w:rsidP="008C54E3">
            <w:pPr>
              <w:spacing w:line="360" w:lineRule="auto"/>
              <w:jc w:val="center"/>
              <w:rPr>
                <w:sz w:val="16"/>
                <w:szCs w:val="16"/>
              </w:rPr>
            </w:pPr>
            <w:r w:rsidRPr="00CF5D6C">
              <w:rPr>
                <w:sz w:val="16"/>
                <w:szCs w:val="16"/>
              </w:rPr>
              <w:t>565</w:t>
            </w:r>
          </w:p>
        </w:tc>
        <w:tc>
          <w:tcPr>
            <w:tcW w:w="1559" w:type="dxa"/>
          </w:tcPr>
          <w:p w:rsidR="000E4A94" w:rsidRPr="004648D7" w:rsidRDefault="000E4A94" w:rsidP="008C54E3">
            <w:pPr>
              <w:spacing w:line="360" w:lineRule="auto"/>
              <w:jc w:val="center"/>
              <w:rPr>
                <w:sz w:val="16"/>
                <w:szCs w:val="16"/>
              </w:rPr>
            </w:pPr>
            <w:r w:rsidRPr="004648D7">
              <w:rPr>
                <w:sz w:val="16"/>
                <w:szCs w:val="16"/>
              </w:rPr>
              <w:t>37,63</w:t>
            </w:r>
          </w:p>
        </w:tc>
      </w:tr>
      <w:tr w:rsidR="000E4A94" w:rsidTr="008C54E3">
        <w:trPr>
          <w:jc w:val="center"/>
        </w:trPr>
        <w:tc>
          <w:tcPr>
            <w:tcW w:w="1024" w:type="dxa"/>
          </w:tcPr>
          <w:p w:rsidR="000E4A94" w:rsidRPr="004648D7" w:rsidRDefault="000E4A94" w:rsidP="008C54E3">
            <w:pPr>
              <w:spacing w:line="360" w:lineRule="auto"/>
              <w:jc w:val="center"/>
              <w:rPr>
                <w:sz w:val="16"/>
                <w:szCs w:val="16"/>
              </w:rPr>
            </w:pPr>
            <w:r w:rsidRPr="004648D7">
              <w:rPr>
                <w:sz w:val="16"/>
                <w:szCs w:val="16"/>
              </w:rPr>
              <w:t>2009</w:t>
            </w:r>
          </w:p>
        </w:tc>
        <w:tc>
          <w:tcPr>
            <w:tcW w:w="1563" w:type="dxa"/>
          </w:tcPr>
          <w:p w:rsidR="000E4A94" w:rsidRPr="00CF5D6C" w:rsidRDefault="000E4A94" w:rsidP="008C54E3">
            <w:pPr>
              <w:spacing w:line="360" w:lineRule="auto"/>
              <w:jc w:val="center"/>
              <w:rPr>
                <w:sz w:val="16"/>
                <w:szCs w:val="16"/>
              </w:rPr>
            </w:pPr>
            <w:r w:rsidRPr="00CF5D6C">
              <w:rPr>
                <w:sz w:val="16"/>
                <w:szCs w:val="16"/>
              </w:rPr>
              <w:t>993</w:t>
            </w:r>
          </w:p>
        </w:tc>
        <w:tc>
          <w:tcPr>
            <w:tcW w:w="1563" w:type="dxa"/>
          </w:tcPr>
          <w:p w:rsidR="000E4A94" w:rsidRPr="00CF5D6C" w:rsidRDefault="000E4A94" w:rsidP="008C54E3">
            <w:pPr>
              <w:spacing w:line="360" w:lineRule="auto"/>
              <w:jc w:val="center"/>
              <w:rPr>
                <w:sz w:val="16"/>
                <w:szCs w:val="16"/>
              </w:rPr>
            </w:pPr>
            <w:r w:rsidRPr="00CF5D6C">
              <w:rPr>
                <w:sz w:val="16"/>
                <w:szCs w:val="16"/>
              </w:rPr>
              <w:t>348</w:t>
            </w:r>
          </w:p>
        </w:tc>
        <w:tc>
          <w:tcPr>
            <w:tcW w:w="1588" w:type="dxa"/>
          </w:tcPr>
          <w:p w:rsidR="000E4A94" w:rsidRPr="00CF5D6C" w:rsidRDefault="000E4A94" w:rsidP="008C54E3">
            <w:pPr>
              <w:spacing w:line="360" w:lineRule="auto"/>
              <w:jc w:val="center"/>
              <w:rPr>
                <w:sz w:val="16"/>
                <w:szCs w:val="16"/>
              </w:rPr>
            </w:pPr>
            <w:r w:rsidRPr="00CF5D6C">
              <w:rPr>
                <w:sz w:val="16"/>
                <w:szCs w:val="16"/>
              </w:rPr>
              <w:t>645</w:t>
            </w:r>
          </w:p>
        </w:tc>
        <w:tc>
          <w:tcPr>
            <w:tcW w:w="1559" w:type="dxa"/>
          </w:tcPr>
          <w:p w:rsidR="000E4A94" w:rsidRPr="004648D7" w:rsidRDefault="000E4A94" w:rsidP="008C54E3">
            <w:pPr>
              <w:spacing w:line="360" w:lineRule="auto"/>
              <w:jc w:val="center"/>
              <w:rPr>
                <w:sz w:val="16"/>
                <w:szCs w:val="16"/>
              </w:rPr>
            </w:pPr>
            <w:r w:rsidRPr="004648D7">
              <w:rPr>
                <w:sz w:val="16"/>
                <w:szCs w:val="16"/>
              </w:rPr>
              <w:t>36,90</w:t>
            </w:r>
          </w:p>
        </w:tc>
      </w:tr>
      <w:tr w:rsidR="000E4A94" w:rsidTr="008C54E3">
        <w:trPr>
          <w:jc w:val="center"/>
        </w:trPr>
        <w:tc>
          <w:tcPr>
            <w:tcW w:w="1024" w:type="dxa"/>
          </w:tcPr>
          <w:p w:rsidR="000E4A94" w:rsidRPr="004648D7" w:rsidRDefault="000E4A94" w:rsidP="008C54E3">
            <w:pPr>
              <w:spacing w:line="360" w:lineRule="auto"/>
              <w:jc w:val="center"/>
              <w:rPr>
                <w:sz w:val="16"/>
                <w:szCs w:val="16"/>
              </w:rPr>
            </w:pPr>
            <w:r w:rsidRPr="004648D7">
              <w:rPr>
                <w:sz w:val="16"/>
                <w:szCs w:val="16"/>
              </w:rPr>
              <w:t>2008</w:t>
            </w:r>
          </w:p>
        </w:tc>
        <w:tc>
          <w:tcPr>
            <w:tcW w:w="1563" w:type="dxa"/>
          </w:tcPr>
          <w:p w:rsidR="000E4A94" w:rsidRPr="00CF5D6C" w:rsidRDefault="000E4A94" w:rsidP="008C54E3">
            <w:pPr>
              <w:spacing w:line="360" w:lineRule="auto"/>
              <w:jc w:val="center"/>
              <w:rPr>
                <w:sz w:val="16"/>
                <w:szCs w:val="16"/>
              </w:rPr>
            </w:pPr>
            <w:r w:rsidRPr="00CF5D6C">
              <w:rPr>
                <w:sz w:val="16"/>
                <w:szCs w:val="16"/>
              </w:rPr>
              <w:t>751</w:t>
            </w:r>
          </w:p>
        </w:tc>
        <w:tc>
          <w:tcPr>
            <w:tcW w:w="1563" w:type="dxa"/>
          </w:tcPr>
          <w:p w:rsidR="000E4A94" w:rsidRPr="00CF5D6C" w:rsidRDefault="000E4A94" w:rsidP="008C54E3">
            <w:pPr>
              <w:spacing w:line="360" w:lineRule="auto"/>
              <w:jc w:val="center"/>
              <w:rPr>
                <w:sz w:val="16"/>
                <w:szCs w:val="16"/>
              </w:rPr>
            </w:pPr>
            <w:r w:rsidRPr="00CF5D6C">
              <w:rPr>
                <w:sz w:val="16"/>
                <w:szCs w:val="16"/>
              </w:rPr>
              <w:t>236</w:t>
            </w:r>
          </w:p>
        </w:tc>
        <w:tc>
          <w:tcPr>
            <w:tcW w:w="1588" w:type="dxa"/>
          </w:tcPr>
          <w:p w:rsidR="000E4A94" w:rsidRPr="00CF5D6C" w:rsidRDefault="000E4A94" w:rsidP="008C54E3">
            <w:pPr>
              <w:spacing w:line="360" w:lineRule="auto"/>
              <w:jc w:val="center"/>
              <w:rPr>
                <w:sz w:val="16"/>
                <w:szCs w:val="16"/>
              </w:rPr>
            </w:pPr>
            <w:r w:rsidRPr="00CF5D6C">
              <w:rPr>
                <w:sz w:val="16"/>
                <w:szCs w:val="16"/>
              </w:rPr>
              <w:t>515</w:t>
            </w:r>
          </w:p>
        </w:tc>
        <w:tc>
          <w:tcPr>
            <w:tcW w:w="1559" w:type="dxa"/>
          </w:tcPr>
          <w:p w:rsidR="000E4A94" w:rsidRPr="004648D7" w:rsidRDefault="000E4A94" w:rsidP="008C54E3">
            <w:pPr>
              <w:spacing w:line="360" w:lineRule="auto"/>
              <w:jc w:val="center"/>
              <w:rPr>
                <w:sz w:val="16"/>
                <w:szCs w:val="16"/>
              </w:rPr>
            </w:pPr>
            <w:r w:rsidRPr="004648D7">
              <w:rPr>
                <w:sz w:val="16"/>
                <w:szCs w:val="16"/>
              </w:rPr>
              <w:t>31,42</w:t>
            </w:r>
          </w:p>
        </w:tc>
      </w:tr>
      <w:tr w:rsidR="000E4A94" w:rsidTr="008C54E3">
        <w:trPr>
          <w:jc w:val="center"/>
        </w:trPr>
        <w:tc>
          <w:tcPr>
            <w:tcW w:w="1024" w:type="dxa"/>
          </w:tcPr>
          <w:p w:rsidR="000E4A94" w:rsidRPr="004648D7" w:rsidRDefault="000E4A94" w:rsidP="008C54E3">
            <w:pPr>
              <w:spacing w:line="360" w:lineRule="auto"/>
              <w:jc w:val="center"/>
              <w:rPr>
                <w:sz w:val="16"/>
                <w:szCs w:val="16"/>
              </w:rPr>
            </w:pPr>
            <w:r w:rsidRPr="004648D7">
              <w:rPr>
                <w:sz w:val="16"/>
                <w:szCs w:val="16"/>
              </w:rPr>
              <w:t>2007</w:t>
            </w:r>
          </w:p>
        </w:tc>
        <w:tc>
          <w:tcPr>
            <w:tcW w:w="1563" w:type="dxa"/>
          </w:tcPr>
          <w:p w:rsidR="000E4A94" w:rsidRPr="00CF5D6C" w:rsidRDefault="000E4A94" w:rsidP="008C54E3">
            <w:pPr>
              <w:spacing w:line="360" w:lineRule="auto"/>
              <w:jc w:val="center"/>
              <w:rPr>
                <w:sz w:val="16"/>
                <w:szCs w:val="16"/>
              </w:rPr>
            </w:pPr>
            <w:r w:rsidRPr="00CF5D6C">
              <w:rPr>
                <w:sz w:val="16"/>
                <w:szCs w:val="16"/>
              </w:rPr>
              <w:t>902</w:t>
            </w:r>
          </w:p>
        </w:tc>
        <w:tc>
          <w:tcPr>
            <w:tcW w:w="1563" w:type="dxa"/>
          </w:tcPr>
          <w:p w:rsidR="000E4A94" w:rsidRPr="00CF5D6C" w:rsidRDefault="000E4A94" w:rsidP="008C54E3">
            <w:pPr>
              <w:spacing w:line="360" w:lineRule="auto"/>
              <w:jc w:val="center"/>
              <w:rPr>
                <w:sz w:val="16"/>
                <w:szCs w:val="16"/>
              </w:rPr>
            </w:pPr>
            <w:r w:rsidRPr="00CF5D6C">
              <w:rPr>
                <w:sz w:val="16"/>
                <w:szCs w:val="16"/>
              </w:rPr>
              <w:t>242</w:t>
            </w:r>
          </w:p>
        </w:tc>
        <w:tc>
          <w:tcPr>
            <w:tcW w:w="1588" w:type="dxa"/>
          </w:tcPr>
          <w:p w:rsidR="000E4A94" w:rsidRPr="00CF5D6C" w:rsidRDefault="000E4A94" w:rsidP="008C54E3">
            <w:pPr>
              <w:spacing w:line="360" w:lineRule="auto"/>
              <w:jc w:val="center"/>
              <w:rPr>
                <w:sz w:val="16"/>
                <w:szCs w:val="16"/>
              </w:rPr>
            </w:pPr>
            <w:r w:rsidRPr="00CF5D6C">
              <w:rPr>
                <w:sz w:val="16"/>
                <w:szCs w:val="16"/>
              </w:rPr>
              <w:t>660</w:t>
            </w:r>
          </w:p>
        </w:tc>
        <w:tc>
          <w:tcPr>
            <w:tcW w:w="1559" w:type="dxa"/>
          </w:tcPr>
          <w:p w:rsidR="000E4A94" w:rsidRPr="004648D7" w:rsidRDefault="000E4A94" w:rsidP="008C54E3">
            <w:pPr>
              <w:spacing w:line="360" w:lineRule="auto"/>
              <w:jc w:val="center"/>
              <w:rPr>
                <w:sz w:val="16"/>
                <w:szCs w:val="16"/>
              </w:rPr>
            </w:pPr>
            <w:r w:rsidRPr="004648D7">
              <w:rPr>
                <w:sz w:val="16"/>
                <w:szCs w:val="16"/>
              </w:rPr>
              <w:t>28,82</w:t>
            </w:r>
          </w:p>
        </w:tc>
      </w:tr>
      <w:tr w:rsidR="000E4A94" w:rsidTr="008C54E3">
        <w:trPr>
          <w:jc w:val="center"/>
        </w:trPr>
        <w:tc>
          <w:tcPr>
            <w:tcW w:w="1024" w:type="dxa"/>
          </w:tcPr>
          <w:p w:rsidR="000E4A94" w:rsidRPr="004648D7" w:rsidRDefault="000E4A94" w:rsidP="008C54E3">
            <w:pPr>
              <w:spacing w:line="360" w:lineRule="auto"/>
              <w:jc w:val="center"/>
              <w:rPr>
                <w:sz w:val="16"/>
                <w:szCs w:val="16"/>
              </w:rPr>
            </w:pPr>
            <w:r w:rsidRPr="004648D7">
              <w:rPr>
                <w:sz w:val="16"/>
                <w:szCs w:val="16"/>
              </w:rPr>
              <w:t>2006</w:t>
            </w:r>
          </w:p>
        </w:tc>
        <w:tc>
          <w:tcPr>
            <w:tcW w:w="1563" w:type="dxa"/>
          </w:tcPr>
          <w:p w:rsidR="000E4A94" w:rsidRPr="00CF5D6C" w:rsidRDefault="000E4A94" w:rsidP="008C54E3">
            <w:pPr>
              <w:spacing w:line="360" w:lineRule="auto"/>
              <w:jc w:val="center"/>
              <w:rPr>
                <w:sz w:val="16"/>
                <w:szCs w:val="16"/>
              </w:rPr>
            </w:pPr>
            <w:r w:rsidRPr="00CF5D6C">
              <w:rPr>
                <w:sz w:val="16"/>
                <w:szCs w:val="16"/>
              </w:rPr>
              <w:t>888</w:t>
            </w:r>
          </w:p>
        </w:tc>
        <w:tc>
          <w:tcPr>
            <w:tcW w:w="1563" w:type="dxa"/>
          </w:tcPr>
          <w:p w:rsidR="000E4A94" w:rsidRPr="00CF5D6C" w:rsidRDefault="000E4A94" w:rsidP="008C54E3">
            <w:pPr>
              <w:spacing w:line="360" w:lineRule="auto"/>
              <w:jc w:val="center"/>
              <w:rPr>
                <w:sz w:val="16"/>
                <w:szCs w:val="16"/>
              </w:rPr>
            </w:pPr>
            <w:r w:rsidRPr="00CF5D6C">
              <w:rPr>
                <w:sz w:val="16"/>
                <w:szCs w:val="16"/>
              </w:rPr>
              <w:t>251</w:t>
            </w:r>
          </w:p>
        </w:tc>
        <w:tc>
          <w:tcPr>
            <w:tcW w:w="1588" w:type="dxa"/>
          </w:tcPr>
          <w:p w:rsidR="000E4A94" w:rsidRPr="00CF5D6C" w:rsidRDefault="000E4A94" w:rsidP="008C54E3">
            <w:pPr>
              <w:spacing w:line="360" w:lineRule="auto"/>
              <w:jc w:val="center"/>
              <w:rPr>
                <w:sz w:val="16"/>
                <w:szCs w:val="16"/>
              </w:rPr>
            </w:pPr>
            <w:r w:rsidRPr="00CF5D6C">
              <w:rPr>
                <w:sz w:val="16"/>
                <w:szCs w:val="16"/>
              </w:rPr>
              <w:t>637</w:t>
            </w:r>
          </w:p>
        </w:tc>
        <w:tc>
          <w:tcPr>
            <w:tcW w:w="1559" w:type="dxa"/>
          </w:tcPr>
          <w:p w:rsidR="000E4A94" w:rsidRPr="004648D7" w:rsidRDefault="000E4A94" w:rsidP="008C54E3">
            <w:pPr>
              <w:spacing w:line="360" w:lineRule="auto"/>
              <w:jc w:val="center"/>
              <w:rPr>
                <w:sz w:val="16"/>
                <w:szCs w:val="16"/>
              </w:rPr>
            </w:pPr>
            <w:r w:rsidRPr="004648D7">
              <w:rPr>
                <w:sz w:val="16"/>
                <w:szCs w:val="16"/>
              </w:rPr>
              <w:t>28,26</w:t>
            </w:r>
          </w:p>
        </w:tc>
      </w:tr>
      <w:tr w:rsidR="000E4A94" w:rsidTr="008C54E3">
        <w:trPr>
          <w:jc w:val="center"/>
        </w:trPr>
        <w:tc>
          <w:tcPr>
            <w:tcW w:w="1024" w:type="dxa"/>
          </w:tcPr>
          <w:p w:rsidR="000E4A94" w:rsidRPr="004648D7" w:rsidRDefault="000E4A94" w:rsidP="008C54E3">
            <w:pPr>
              <w:spacing w:line="360" w:lineRule="auto"/>
              <w:jc w:val="center"/>
              <w:rPr>
                <w:sz w:val="16"/>
                <w:szCs w:val="16"/>
              </w:rPr>
            </w:pPr>
            <w:r w:rsidRPr="004648D7">
              <w:rPr>
                <w:sz w:val="16"/>
                <w:szCs w:val="16"/>
              </w:rPr>
              <w:t>2005</w:t>
            </w:r>
          </w:p>
        </w:tc>
        <w:tc>
          <w:tcPr>
            <w:tcW w:w="1563" w:type="dxa"/>
          </w:tcPr>
          <w:p w:rsidR="000E4A94" w:rsidRPr="00CF5D6C" w:rsidRDefault="000E4A94" w:rsidP="008C54E3">
            <w:pPr>
              <w:spacing w:line="360" w:lineRule="auto"/>
              <w:jc w:val="center"/>
              <w:rPr>
                <w:sz w:val="16"/>
                <w:szCs w:val="16"/>
              </w:rPr>
            </w:pPr>
            <w:r w:rsidRPr="00CF5D6C">
              <w:rPr>
                <w:sz w:val="16"/>
                <w:szCs w:val="16"/>
              </w:rPr>
              <w:t>555</w:t>
            </w:r>
          </w:p>
        </w:tc>
        <w:tc>
          <w:tcPr>
            <w:tcW w:w="1563" w:type="dxa"/>
          </w:tcPr>
          <w:p w:rsidR="000E4A94" w:rsidRPr="00CF5D6C" w:rsidRDefault="000E4A94" w:rsidP="008C54E3">
            <w:pPr>
              <w:spacing w:line="360" w:lineRule="auto"/>
              <w:jc w:val="center"/>
              <w:rPr>
                <w:sz w:val="16"/>
                <w:szCs w:val="16"/>
              </w:rPr>
            </w:pPr>
            <w:r w:rsidRPr="00CF5D6C">
              <w:rPr>
                <w:sz w:val="16"/>
                <w:szCs w:val="16"/>
              </w:rPr>
              <w:t>246</w:t>
            </w:r>
          </w:p>
        </w:tc>
        <w:tc>
          <w:tcPr>
            <w:tcW w:w="1588" w:type="dxa"/>
          </w:tcPr>
          <w:p w:rsidR="000E4A94" w:rsidRPr="00CF5D6C" w:rsidRDefault="000E4A94" w:rsidP="008C54E3">
            <w:pPr>
              <w:spacing w:line="360" w:lineRule="auto"/>
              <w:jc w:val="center"/>
              <w:rPr>
                <w:sz w:val="16"/>
                <w:szCs w:val="16"/>
              </w:rPr>
            </w:pPr>
            <w:r w:rsidRPr="00CF5D6C">
              <w:rPr>
                <w:sz w:val="16"/>
                <w:szCs w:val="16"/>
              </w:rPr>
              <w:t>309</w:t>
            </w:r>
          </w:p>
        </w:tc>
        <w:tc>
          <w:tcPr>
            <w:tcW w:w="1559" w:type="dxa"/>
          </w:tcPr>
          <w:p w:rsidR="000E4A94" w:rsidRPr="004648D7" w:rsidRDefault="000E4A94" w:rsidP="008C54E3">
            <w:pPr>
              <w:spacing w:line="360" w:lineRule="auto"/>
              <w:jc w:val="center"/>
              <w:rPr>
                <w:sz w:val="16"/>
                <w:szCs w:val="16"/>
              </w:rPr>
            </w:pPr>
            <w:r w:rsidRPr="004648D7">
              <w:rPr>
                <w:sz w:val="16"/>
                <w:szCs w:val="16"/>
              </w:rPr>
              <w:t>44,32</w:t>
            </w:r>
          </w:p>
        </w:tc>
      </w:tr>
      <w:tr w:rsidR="000E4A94" w:rsidTr="008C54E3">
        <w:trPr>
          <w:jc w:val="center"/>
        </w:trPr>
        <w:tc>
          <w:tcPr>
            <w:tcW w:w="1024" w:type="dxa"/>
          </w:tcPr>
          <w:p w:rsidR="000E4A94" w:rsidRPr="004648D7" w:rsidRDefault="000E4A94" w:rsidP="008C54E3">
            <w:pPr>
              <w:spacing w:line="360" w:lineRule="auto"/>
              <w:jc w:val="center"/>
              <w:rPr>
                <w:sz w:val="16"/>
                <w:szCs w:val="16"/>
              </w:rPr>
            </w:pPr>
            <w:r w:rsidRPr="004648D7">
              <w:rPr>
                <w:sz w:val="16"/>
                <w:szCs w:val="16"/>
              </w:rPr>
              <w:t>Total</w:t>
            </w:r>
          </w:p>
        </w:tc>
        <w:tc>
          <w:tcPr>
            <w:tcW w:w="1563" w:type="dxa"/>
          </w:tcPr>
          <w:p w:rsidR="000E4A94" w:rsidRPr="00CF5D6C" w:rsidRDefault="000E4A94" w:rsidP="008C54E3">
            <w:pPr>
              <w:spacing w:line="360" w:lineRule="auto"/>
              <w:jc w:val="center"/>
              <w:rPr>
                <w:sz w:val="16"/>
                <w:szCs w:val="16"/>
              </w:rPr>
            </w:pPr>
            <w:r w:rsidRPr="00CF5D6C">
              <w:rPr>
                <w:sz w:val="16"/>
                <w:szCs w:val="16"/>
              </w:rPr>
              <w:t>9036</w:t>
            </w:r>
          </w:p>
        </w:tc>
        <w:tc>
          <w:tcPr>
            <w:tcW w:w="1563" w:type="dxa"/>
          </w:tcPr>
          <w:p w:rsidR="000E4A94" w:rsidRPr="00CF5D6C" w:rsidRDefault="000E4A94" w:rsidP="008C54E3">
            <w:pPr>
              <w:spacing w:line="360" w:lineRule="auto"/>
              <w:jc w:val="center"/>
              <w:rPr>
                <w:sz w:val="16"/>
                <w:szCs w:val="16"/>
              </w:rPr>
            </w:pPr>
            <w:r w:rsidRPr="00CF5D6C">
              <w:rPr>
                <w:sz w:val="16"/>
                <w:szCs w:val="16"/>
              </w:rPr>
              <w:t>2970</w:t>
            </w:r>
          </w:p>
        </w:tc>
        <w:tc>
          <w:tcPr>
            <w:tcW w:w="1588" w:type="dxa"/>
          </w:tcPr>
          <w:p w:rsidR="000E4A94" w:rsidRPr="00CF5D6C" w:rsidRDefault="000E4A94" w:rsidP="008C54E3">
            <w:pPr>
              <w:spacing w:line="360" w:lineRule="auto"/>
              <w:jc w:val="center"/>
              <w:rPr>
                <w:sz w:val="16"/>
                <w:szCs w:val="16"/>
              </w:rPr>
            </w:pPr>
            <w:r w:rsidRPr="00CF5D6C">
              <w:rPr>
                <w:sz w:val="16"/>
                <w:szCs w:val="16"/>
              </w:rPr>
              <w:t>6066</w:t>
            </w:r>
          </w:p>
        </w:tc>
        <w:tc>
          <w:tcPr>
            <w:tcW w:w="1559" w:type="dxa"/>
          </w:tcPr>
          <w:p w:rsidR="000E4A94" w:rsidRPr="004648D7" w:rsidRDefault="000E4A94" w:rsidP="008C54E3">
            <w:pPr>
              <w:spacing w:line="360" w:lineRule="auto"/>
              <w:jc w:val="center"/>
              <w:rPr>
                <w:sz w:val="16"/>
                <w:szCs w:val="16"/>
              </w:rPr>
            </w:pPr>
            <w:r w:rsidRPr="004648D7">
              <w:rPr>
                <w:sz w:val="16"/>
                <w:szCs w:val="16"/>
              </w:rPr>
              <w:t>32,86</w:t>
            </w:r>
          </w:p>
        </w:tc>
      </w:tr>
    </w:tbl>
    <w:p w:rsidR="000E4A94" w:rsidRDefault="000E4A94" w:rsidP="000E4A94">
      <w:pPr>
        <w:spacing w:after="0" w:line="360" w:lineRule="auto"/>
        <w:jc w:val="center"/>
      </w:pPr>
      <w:r>
        <w:t>Fuente: SJR, 29 de marzo de 2017.</w:t>
      </w:r>
    </w:p>
    <w:p w:rsidR="000E4A94" w:rsidRPr="00D31D21" w:rsidRDefault="000E4A94" w:rsidP="000E4A94">
      <w:pPr>
        <w:spacing w:after="0" w:line="360" w:lineRule="auto"/>
        <w:jc w:val="both"/>
        <w:rPr>
          <w:b/>
        </w:rPr>
      </w:pPr>
    </w:p>
    <w:p w:rsidR="00B30CAF" w:rsidRDefault="00B30CAF" w:rsidP="000E4A94">
      <w:pPr>
        <w:spacing w:after="0" w:line="360" w:lineRule="auto"/>
        <w:jc w:val="center"/>
      </w:pPr>
    </w:p>
    <w:p w:rsidR="00B30CAF" w:rsidRDefault="00B30CAF" w:rsidP="000E4A94">
      <w:pPr>
        <w:spacing w:after="0" w:line="360" w:lineRule="auto"/>
        <w:jc w:val="center"/>
      </w:pPr>
    </w:p>
    <w:p w:rsidR="00B30CAF" w:rsidRDefault="00B30CAF" w:rsidP="000E4A94">
      <w:pPr>
        <w:spacing w:after="0" w:line="360" w:lineRule="auto"/>
        <w:jc w:val="center"/>
      </w:pPr>
    </w:p>
    <w:p w:rsidR="00B30CAF" w:rsidRDefault="00B30CAF" w:rsidP="000E4A94">
      <w:pPr>
        <w:spacing w:after="0" w:line="360" w:lineRule="auto"/>
        <w:jc w:val="center"/>
      </w:pPr>
    </w:p>
    <w:p w:rsidR="00B30CAF" w:rsidRDefault="00B30CAF" w:rsidP="000E4A94">
      <w:pPr>
        <w:spacing w:after="0" w:line="360" w:lineRule="auto"/>
        <w:jc w:val="center"/>
      </w:pPr>
    </w:p>
    <w:p w:rsidR="000E4A94" w:rsidRPr="00D31D21" w:rsidRDefault="000E4A94" w:rsidP="000E4A94">
      <w:pPr>
        <w:spacing w:after="0" w:line="360" w:lineRule="auto"/>
        <w:jc w:val="center"/>
        <w:rPr>
          <w:b/>
        </w:rPr>
      </w:pPr>
      <w:r>
        <w:lastRenderedPageBreak/>
        <w:t xml:space="preserve">Fig. 2. </w:t>
      </w:r>
      <w:r w:rsidRPr="00E46A3B">
        <w:t>Contribuciones citadas versus no citadas, Scopus, 1996-2014</w:t>
      </w:r>
    </w:p>
    <w:p w:rsidR="000E4A94" w:rsidRDefault="000E4A94" w:rsidP="000E4A94">
      <w:pPr>
        <w:spacing w:after="0" w:line="360" w:lineRule="auto"/>
        <w:jc w:val="center"/>
      </w:pPr>
      <w:r>
        <w:rPr>
          <w:noProof/>
          <w:lang w:eastAsia="es-ES"/>
        </w:rPr>
        <w:drawing>
          <wp:inline distT="0" distB="0" distL="0" distR="0" wp14:anchorId="5EF2C413" wp14:editId="2259005E">
            <wp:extent cx="3465989" cy="2041101"/>
            <wp:effectExtent l="0" t="0" r="127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 ciento de artículos no citados Medicina A.jpg"/>
                    <pic:cNvPicPr/>
                  </pic:nvPicPr>
                  <pic:blipFill>
                    <a:blip r:embed="rId10">
                      <a:extLst>
                        <a:ext uri="{28A0092B-C50C-407E-A947-70E740481C1C}">
                          <a14:useLocalDpi xmlns:a14="http://schemas.microsoft.com/office/drawing/2010/main" val="0"/>
                        </a:ext>
                      </a:extLst>
                    </a:blip>
                    <a:stretch>
                      <a:fillRect/>
                    </a:stretch>
                  </pic:blipFill>
                  <pic:spPr>
                    <a:xfrm>
                      <a:off x="0" y="0"/>
                      <a:ext cx="3464646" cy="2040310"/>
                    </a:xfrm>
                    <a:prstGeom prst="rect">
                      <a:avLst/>
                    </a:prstGeom>
                  </pic:spPr>
                </pic:pic>
              </a:graphicData>
            </a:graphic>
          </wp:inline>
        </w:drawing>
      </w:r>
    </w:p>
    <w:p w:rsidR="000E4A94" w:rsidRDefault="000E4A94" w:rsidP="000E4A94">
      <w:pPr>
        <w:spacing w:after="0" w:line="360" w:lineRule="auto"/>
        <w:jc w:val="center"/>
      </w:pPr>
      <w:r>
        <w:t>Fuente: SJR, 29 de marzo de 2017.</w:t>
      </w:r>
    </w:p>
    <w:p w:rsidR="000E4A94" w:rsidRDefault="000E4A94" w:rsidP="000E4A94">
      <w:pPr>
        <w:spacing w:after="0" w:line="360" w:lineRule="auto"/>
        <w:jc w:val="both"/>
      </w:pPr>
    </w:p>
    <w:p w:rsidR="000E4A94" w:rsidRDefault="000E4A94" w:rsidP="000E4A94">
      <w:pPr>
        <w:spacing w:after="0" w:line="360" w:lineRule="auto"/>
        <w:jc w:val="both"/>
      </w:pPr>
      <w:r w:rsidRPr="00BF12DD">
        <w:t xml:space="preserve">El pico de citación promedio de Scopus es 3 años, </w:t>
      </w:r>
      <w:r>
        <w:t xml:space="preserve">en este periodo </w:t>
      </w:r>
      <w:r w:rsidRPr="00BF12DD">
        <w:t xml:space="preserve">un artículo debe alcanzar el máximo de su citación. Si se considera un pico mayor, cinco años por ejemplo, un total de 2766 (67,64%) contribuciones, editadas al menos cinco años atrás, no </w:t>
      </w:r>
      <w:r>
        <w:t>se citaron</w:t>
      </w:r>
      <w:r w:rsidRPr="00BF12DD">
        <w:t xml:space="preserve">. Los porcentajes </w:t>
      </w:r>
      <w:r>
        <w:t xml:space="preserve">de contribuciones citadas </w:t>
      </w:r>
      <w:r w:rsidRPr="00BF12DD">
        <w:t>m</w:t>
      </w:r>
      <w:r>
        <w:t>ás frecuentes oscilan entre el 2</w:t>
      </w:r>
      <w:r w:rsidRPr="00BF12DD">
        <w:t xml:space="preserve">0 y el 40 %.    </w:t>
      </w:r>
    </w:p>
    <w:p w:rsidR="000E4A94" w:rsidRDefault="000E4A94" w:rsidP="00470D57">
      <w:pPr>
        <w:spacing w:after="0" w:line="360" w:lineRule="auto"/>
        <w:jc w:val="both"/>
      </w:pPr>
    </w:p>
    <w:p w:rsidR="001F4F12" w:rsidRPr="00D31D21" w:rsidRDefault="001F4F12" w:rsidP="001F4F12">
      <w:pPr>
        <w:spacing w:after="0" w:line="360" w:lineRule="auto"/>
        <w:jc w:val="both"/>
        <w:rPr>
          <w:b/>
        </w:rPr>
      </w:pPr>
      <w:r w:rsidRPr="00D31D21">
        <w:rPr>
          <w:b/>
        </w:rPr>
        <w:t>Citas externas versus autocitas</w:t>
      </w:r>
    </w:p>
    <w:p w:rsidR="00110443" w:rsidRDefault="0034559B" w:rsidP="00110443">
      <w:pPr>
        <w:spacing w:after="0" w:line="360" w:lineRule="auto"/>
        <w:jc w:val="both"/>
      </w:pPr>
      <w:r>
        <w:t xml:space="preserve">Con respecto al índice de autocita, Cuba se ubica en la sexta posición entre el total de países de la región, y su índice, </w:t>
      </w:r>
      <w:r w:rsidR="00110443">
        <w:t>aunque tiende a disminuir</w:t>
      </w:r>
      <w:r>
        <w:t>,</w:t>
      </w:r>
      <w:r w:rsidR="00110443">
        <w:t xml:space="preserve"> presenta altibajos importantes en el periodo 2005-2014</w:t>
      </w:r>
      <w:r>
        <w:t xml:space="preserve"> (tabla 5)</w:t>
      </w:r>
      <w:r w:rsidR="00110443">
        <w:t>.</w:t>
      </w:r>
      <w:r>
        <w:t xml:space="preserve"> Entre 2012 y 2015, osciló aproximadamente entre el 20 y el 25%.</w:t>
      </w:r>
    </w:p>
    <w:p w:rsidR="000E4A94" w:rsidRDefault="000E4A94" w:rsidP="00470D57">
      <w:pPr>
        <w:spacing w:after="0" w:line="360" w:lineRule="auto"/>
        <w:jc w:val="both"/>
      </w:pPr>
    </w:p>
    <w:p w:rsidR="0034559B" w:rsidRDefault="0034559B" w:rsidP="0034559B">
      <w:pPr>
        <w:spacing w:after="0" w:line="360" w:lineRule="auto"/>
        <w:jc w:val="center"/>
      </w:pPr>
      <w:r>
        <w:t>Tabla 5. Por ciento de autocitas, Scopus, 2005-2014</w:t>
      </w:r>
    </w:p>
    <w:tbl>
      <w:tblPr>
        <w:tblStyle w:val="Tablaconcuadrcula"/>
        <w:tblW w:w="0" w:type="auto"/>
        <w:jc w:val="center"/>
        <w:tblLook w:val="04A0" w:firstRow="1" w:lastRow="0" w:firstColumn="1" w:lastColumn="0" w:noHBand="0" w:noVBand="1"/>
      </w:tblPr>
      <w:tblGrid>
        <w:gridCol w:w="1384"/>
        <w:gridCol w:w="1269"/>
        <w:gridCol w:w="1768"/>
        <w:gridCol w:w="1559"/>
        <w:gridCol w:w="1776"/>
      </w:tblGrid>
      <w:tr w:rsidR="0034559B" w:rsidTr="00744F01">
        <w:trPr>
          <w:jc w:val="center"/>
        </w:trPr>
        <w:tc>
          <w:tcPr>
            <w:tcW w:w="1384" w:type="dxa"/>
          </w:tcPr>
          <w:p w:rsidR="0034559B" w:rsidRPr="00846E7E" w:rsidRDefault="0034559B" w:rsidP="00744F01">
            <w:pPr>
              <w:spacing w:line="360" w:lineRule="auto"/>
              <w:jc w:val="center"/>
              <w:rPr>
                <w:b/>
                <w:sz w:val="16"/>
                <w:szCs w:val="16"/>
              </w:rPr>
            </w:pPr>
            <w:r w:rsidRPr="00846E7E">
              <w:rPr>
                <w:b/>
                <w:sz w:val="16"/>
                <w:szCs w:val="16"/>
              </w:rPr>
              <w:t>Año</w:t>
            </w:r>
          </w:p>
        </w:tc>
        <w:tc>
          <w:tcPr>
            <w:tcW w:w="1269" w:type="dxa"/>
          </w:tcPr>
          <w:p w:rsidR="0034559B" w:rsidRPr="00846E7E" w:rsidRDefault="0034559B" w:rsidP="00744F01">
            <w:pPr>
              <w:spacing w:line="360" w:lineRule="auto"/>
              <w:jc w:val="center"/>
              <w:rPr>
                <w:b/>
                <w:sz w:val="16"/>
                <w:szCs w:val="16"/>
              </w:rPr>
            </w:pPr>
            <w:r w:rsidRPr="00846E7E">
              <w:rPr>
                <w:b/>
                <w:sz w:val="16"/>
                <w:szCs w:val="16"/>
              </w:rPr>
              <w:t>Total de citas</w:t>
            </w:r>
          </w:p>
        </w:tc>
        <w:tc>
          <w:tcPr>
            <w:tcW w:w="1768" w:type="dxa"/>
          </w:tcPr>
          <w:p w:rsidR="0034559B" w:rsidRPr="00846E7E" w:rsidRDefault="0034559B" w:rsidP="00744F01">
            <w:pPr>
              <w:spacing w:line="360" w:lineRule="auto"/>
              <w:jc w:val="center"/>
              <w:rPr>
                <w:b/>
                <w:sz w:val="16"/>
                <w:szCs w:val="16"/>
              </w:rPr>
            </w:pPr>
            <w:r w:rsidRPr="00846E7E">
              <w:rPr>
                <w:b/>
                <w:sz w:val="16"/>
                <w:szCs w:val="16"/>
              </w:rPr>
              <w:t>Total de citas externas</w:t>
            </w:r>
          </w:p>
        </w:tc>
        <w:tc>
          <w:tcPr>
            <w:tcW w:w="1559" w:type="dxa"/>
          </w:tcPr>
          <w:p w:rsidR="0034559B" w:rsidRPr="00846E7E" w:rsidRDefault="0034559B" w:rsidP="00744F01">
            <w:pPr>
              <w:spacing w:line="360" w:lineRule="auto"/>
              <w:jc w:val="center"/>
              <w:rPr>
                <w:b/>
                <w:sz w:val="16"/>
                <w:szCs w:val="16"/>
              </w:rPr>
            </w:pPr>
            <w:r w:rsidRPr="00846E7E">
              <w:rPr>
                <w:b/>
                <w:sz w:val="16"/>
                <w:szCs w:val="16"/>
              </w:rPr>
              <w:t>Total de autocitas</w:t>
            </w:r>
          </w:p>
        </w:tc>
        <w:tc>
          <w:tcPr>
            <w:tcW w:w="1776" w:type="dxa"/>
          </w:tcPr>
          <w:p w:rsidR="0034559B" w:rsidRPr="00846E7E" w:rsidRDefault="0034559B" w:rsidP="00744F01">
            <w:pPr>
              <w:spacing w:line="360" w:lineRule="auto"/>
              <w:jc w:val="center"/>
              <w:rPr>
                <w:b/>
                <w:sz w:val="16"/>
                <w:szCs w:val="16"/>
              </w:rPr>
            </w:pPr>
            <w:r w:rsidRPr="00846E7E">
              <w:rPr>
                <w:b/>
                <w:sz w:val="16"/>
                <w:szCs w:val="16"/>
              </w:rPr>
              <w:t>Por ciento de autocitas</w:t>
            </w:r>
          </w:p>
        </w:tc>
      </w:tr>
      <w:tr w:rsidR="0034559B" w:rsidTr="00744F01">
        <w:trPr>
          <w:jc w:val="center"/>
        </w:trPr>
        <w:tc>
          <w:tcPr>
            <w:tcW w:w="1384" w:type="dxa"/>
          </w:tcPr>
          <w:p w:rsidR="0034559B" w:rsidRPr="00846E7E" w:rsidRDefault="0034559B" w:rsidP="00744F01">
            <w:pPr>
              <w:spacing w:line="360" w:lineRule="auto"/>
              <w:jc w:val="center"/>
              <w:rPr>
                <w:sz w:val="16"/>
                <w:szCs w:val="16"/>
              </w:rPr>
            </w:pPr>
            <w:r w:rsidRPr="00846E7E">
              <w:rPr>
                <w:sz w:val="16"/>
                <w:szCs w:val="16"/>
              </w:rPr>
              <w:t>2014</w:t>
            </w:r>
          </w:p>
        </w:tc>
        <w:tc>
          <w:tcPr>
            <w:tcW w:w="1269" w:type="dxa"/>
          </w:tcPr>
          <w:p w:rsidR="0034559B" w:rsidRPr="00846E7E" w:rsidRDefault="0034559B" w:rsidP="00744F01">
            <w:pPr>
              <w:spacing w:line="360" w:lineRule="auto"/>
              <w:jc w:val="center"/>
              <w:rPr>
                <w:sz w:val="16"/>
                <w:szCs w:val="16"/>
              </w:rPr>
            </w:pPr>
            <w:r w:rsidRPr="00846E7E">
              <w:rPr>
                <w:sz w:val="16"/>
                <w:szCs w:val="16"/>
              </w:rPr>
              <w:t>684</w:t>
            </w:r>
          </w:p>
        </w:tc>
        <w:tc>
          <w:tcPr>
            <w:tcW w:w="1768" w:type="dxa"/>
          </w:tcPr>
          <w:p w:rsidR="0034559B" w:rsidRPr="00846E7E" w:rsidRDefault="0034559B" w:rsidP="00744F01">
            <w:pPr>
              <w:spacing w:line="360" w:lineRule="auto"/>
              <w:jc w:val="center"/>
              <w:rPr>
                <w:sz w:val="16"/>
                <w:szCs w:val="16"/>
              </w:rPr>
            </w:pPr>
            <w:r w:rsidRPr="00846E7E">
              <w:rPr>
                <w:sz w:val="16"/>
                <w:szCs w:val="16"/>
              </w:rPr>
              <w:t>554</w:t>
            </w:r>
          </w:p>
        </w:tc>
        <w:tc>
          <w:tcPr>
            <w:tcW w:w="1559" w:type="dxa"/>
          </w:tcPr>
          <w:p w:rsidR="0034559B" w:rsidRPr="00846E7E" w:rsidRDefault="0034559B" w:rsidP="00744F01">
            <w:pPr>
              <w:spacing w:line="360" w:lineRule="auto"/>
              <w:jc w:val="center"/>
              <w:rPr>
                <w:sz w:val="16"/>
                <w:szCs w:val="16"/>
              </w:rPr>
            </w:pPr>
            <w:r w:rsidRPr="00846E7E">
              <w:rPr>
                <w:sz w:val="16"/>
                <w:szCs w:val="16"/>
              </w:rPr>
              <w:t>130</w:t>
            </w:r>
          </w:p>
        </w:tc>
        <w:tc>
          <w:tcPr>
            <w:tcW w:w="1776" w:type="dxa"/>
          </w:tcPr>
          <w:p w:rsidR="0034559B" w:rsidRPr="00846E7E" w:rsidRDefault="0034559B" w:rsidP="00744F01">
            <w:pPr>
              <w:spacing w:line="360" w:lineRule="auto"/>
              <w:jc w:val="center"/>
              <w:rPr>
                <w:sz w:val="16"/>
                <w:szCs w:val="16"/>
              </w:rPr>
            </w:pPr>
            <w:r w:rsidRPr="00846E7E">
              <w:rPr>
                <w:sz w:val="16"/>
                <w:szCs w:val="16"/>
              </w:rPr>
              <w:t>19,00</w:t>
            </w:r>
          </w:p>
        </w:tc>
      </w:tr>
      <w:tr w:rsidR="0034559B" w:rsidTr="00744F01">
        <w:trPr>
          <w:jc w:val="center"/>
        </w:trPr>
        <w:tc>
          <w:tcPr>
            <w:tcW w:w="1384" w:type="dxa"/>
          </w:tcPr>
          <w:p w:rsidR="0034559B" w:rsidRPr="00846E7E" w:rsidRDefault="0034559B" w:rsidP="00744F01">
            <w:pPr>
              <w:spacing w:line="360" w:lineRule="auto"/>
              <w:jc w:val="center"/>
              <w:rPr>
                <w:sz w:val="16"/>
                <w:szCs w:val="16"/>
              </w:rPr>
            </w:pPr>
            <w:r w:rsidRPr="00846E7E">
              <w:rPr>
                <w:sz w:val="16"/>
                <w:szCs w:val="16"/>
              </w:rPr>
              <w:t>2013</w:t>
            </w:r>
          </w:p>
        </w:tc>
        <w:tc>
          <w:tcPr>
            <w:tcW w:w="1269" w:type="dxa"/>
          </w:tcPr>
          <w:p w:rsidR="0034559B" w:rsidRPr="00846E7E" w:rsidRDefault="0034559B" w:rsidP="00744F01">
            <w:pPr>
              <w:spacing w:line="360" w:lineRule="auto"/>
              <w:jc w:val="center"/>
              <w:rPr>
                <w:sz w:val="16"/>
                <w:szCs w:val="16"/>
              </w:rPr>
            </w:pPr>
            <w:r w:rsidRPr="00846E7E">
              <w:rPr>
                <w:sz w:val="16"/>
                <w:szCs w:val="16"/>
              </w:rPr>
              <w:t>1165</w:t>
            </w:r>
          </w:p>
        </w:tc>
        <w:tc>
          <w:tcPr>
            <w:tcW w:w="1768" w:type="dxa"/>
          </w:tcPr>
          <w:p w:rsidR="0034559B" w:rsidRPr="00846E7E" w:rsidRDefault="0034559B" w:rsidP="00744F01">
            <w:pPr>
              <w:spacing w:line="360" w:lineRule="auto"/>
              <w:jc w:val="center"/>
              <w:rPr>
                <w:sz w:val="16"/>
                <w:szCs w:val="16"/>
              </w:rPr>
            </w:pPr>
            <w:r w:rsidRPr="00846E7E">
              <w:rPr>
                <w:sz w:val="16"/>
                <w:szCs w:val="16"/>
              </w:rPr>
              <w:t>865</w:t>
            </w:r>
          </w:p>
        </w:tc>
        <w:tc>
          <w:tcPr>
            <w:tcW w:w="1559" w:type="dxa"/>
          </w:tcPr>
          <w:p w:rsidR="0034559B" w:rsidRPr="00846E7E" w:rsidRDefault="0034559B" w:rsidP="00744F01">
            <w:pPr>
              <w:spacing w:line="360" w:lineRule="auto"/>
              <w:jc w:val="center"/>
              <w:rPr>
                <w:sz w:val="16"/>
                <w:szCs w:val="16"/>
              </w:rPr>
            </w:pPr>
            <w:r w:rsidRPr="00846E7E">
              <w:rPr>
                <w:sz w:val="16"/>
                <w:szCs w:val="16"/>
              </w:rPr>
              <w:t>300</w:t>
            </w:r>
          </w:p>
        </w:tc>
        <w:tc>
          <w:tcPr>
            <w:tcW w:w="1776" w:type="dxa"/>
          </w:tcPr>
          <w:p w:rsidR="0034559B" w:rsidRPr="00846E7E" w:rsidRDefault="0034559B" w:rsidP="00744F01">
            <w:pPr>
              <w:spacing w:line="360" w:lineRule="auto"/>
              <w:jc w:val="center"/>
              <w:rPr>
                <w:sz w:val="16"/>
                <w:szCs w:val="16"/>
              </w:rPr>
            </w:pPr>
            <w:r w:rsidRPr="00846E7E">
              <w:rPr>
                <w:sz w:val="16"/>
                <w:szCs w:val="16"/>
              </w:rPr>
              <w:t>25,75</w:t>
            </w:r>
          </w:p>
        </w:tc>
      </w:tr>
      <w:tr w:rsidR="0034559B" w:rsidTr="00744F01">
        <w:trPr>
          <w:jc w:val="center"/>
        </w:trPr>
        <w:tc>
          <w:tcPr>
            <w:tcW w:w="1384" w:type="dxa"/>
          </w:tcPr>
          <w:p w:rsidR="0034559B" w:rsidRPr="00846E7E" w:rsidRDefault="0034559B" w:rsidP="00744F01">
            <w:pPr>
              <w:spacing w:line="360" w:lineRule="auto"/>
              <w:jc w:val="center"/>
              <w:rPr>
                <w:sz w:val="16"/>
                <w:szCs w:val="16"/>
              </w:rPr>
            </w:pPr>
            <w:r w:rsidRPr="00846E7E">
              <w:rPr>
                <w:sz w:val="16"/>
                <w:szCs w:val="16"/>
              </w:rPr>
              <w:t>2012</w:t>
            </w:r>
          </w:p>
        </w:tc>
        <w:tc>
          <w:tcPr>
            <w:tcW w:w="1269" w:type="dxa"/>
          </w:tcPr>
          <w:p w:rsidR="0034559B" w:rsidRPr="00846E7E" w:rsidRDefault="0034559B" w:rsidP="00744F01">
            <w:pPr>
              <w:spacing w:line="360" w:lineRule="auto"/>
              <w:jc w:val="center"/>
              <w:rPr>
                <w:sz w:val="16"/>
                <w:szCs w:val="16"/>
              </w:rPr>
            </w:pPr>
            <w:r w:rsidRPr="00846E7E">
              <w:rPr>
                <w:sz w:val="16"/>
                <w:szCs w:val="16"/>
              </w:rPr>
              <w:t>2371</w:t>
            </w:r>
          </w:p>
        </w:tc>
        <w:tc>
          <w:tcPr>
            <w:tcW w:w="1768" w:type="dxa"/>
          </w:tcPr>
          <w:p w:rsidR="0034559B" w:rsidRPr="00846E7E" w:rsidRDefault="0034559B" w:rsidP="00744F01">
            <w:pPr>
              <w:spacing w:line="360" w:lineRule="auto"/>
              <w:jc w:val="center"/>
              <w:rPr>
                <w:sz w:val="16"/>
                <w:szCs w:val="16"/>
              </w:rPr>
            </w:pPr>
            <w:r w:rsidRPr="00846E7E">
              <w:rPr>
                <w:sz w:val="16"/>
                <w:szCs w:val="16"/>
              </w:rPr>
              <w:t>1918</w:t>
            </w:r>
          </w:p>
        </w:tc>
        <w:tc>
          <w:tcPr>
            <w:tcW w:w="1559" w:type="dxa"/>
          </w:tcPr>
          <w:p w:rsidR="0034559B" w:rsidRPr="00846E7E" w:rsidRDefault="0034559B" w:rsidP="00744F01">
            <w:pPr>
              <w:spacing w:line="360" w:lineRule="auto"/>
              <w:jc w:val="center"/>
              <w:rPr>
                <w:sz w:val="16"/>
                <w:szCs w:val="16"/>
              </w:rPr>
            </w:pPr>
            <w:r w:rsidRPr="00846E7E">
              <w:rPr>
                <w:sz w:val="16"/>
                <w:szCs w:val="16"/>
              </w:rPr>
              <w:t>453</w:t>
            </w:r>
          </w:p>
        </w:tc>
        <w:tc>
          <w:tcPr>
            <w:tcW w:w="1776" w:type="dxa"/>
          </w:tcPr>
          <w:p w:rsidR="0034559B" w:rsidRPr="00846E7E" w:rsidRDefault="0034559B" w:rsidP="00744F01">
            <w:pPr>
              <w:spacing w:line="360" w:lineRule="auto"/>
              <w:jc w:val="center"/>
              <w:rPr>
                <w:sz w:val="16"/>
                <w:szCs w:val="16"/>
              </w:rPr>
            </w:pPr>
            <w:r w:rsidRPr="00846E7E">
              <w:rPr>
                <w:sz w:val="16"/>
                <w:szCs w:val="16"/>
              </w:rPr>
              <w:t>19,94</w:t>
            </w:r>
          </w:p>
        </w:tc>
      </w:tr>
      <w:tr w:rsidR="0034559B" w:rsidTr="00744F01">
        <w:trPr>
          <w:jc w:val="center"/>
        </w:trPr>
        <w:tc>
          <w:tcPr>
            <w:tcW w:w="1384" w:type="dxa"/>
          </w:tcPr>
          <w:p w:rsidR="0034559B" w:rsidRPr="00846E7E" w:rsidRDefault="0034559B" w:rsidP="00744F01">
            <w:pPr>
              <w:spacing w:line="360" w:lineRule="auto"/>
              <w:jc w:val="center"/>
              <w:rPr>
                <w:sz w:val="16"/>
                <w:szCs w:val="16"/>
              </w:rPr>
            </w:pPr>
            <w:r w:rsidRPr="00846E7E">
              <w:rPr>
                <w:sz w:val="16"/>
                <w:szCs w:val="16"/>
              </w:rPr>
              <w:t>2011</w:t>
            </w:r>
          </w:p>
        </w:tc>
        <w:tc>
          <w:tcPr>
            <w:tcW w:w="1269" w:type="dxa"/>
          </w:tcPr>
          <w:p w:rsidR="0034559B" w:rsidRPr="00846E7E" w:rsidRDefault="0034559B" w:rsidP="00744F01">
            <w:pPr>
              <w:spacing w:line="360" w:lineRule="auto"/>
              <w:jc w:val="center"/>
              <w:rPr>
                <w:sz w:val="16"/>
                <w:szCs w:val="16"/>
              </w:rPr>
            </w:pPr>
            <w:r w:rsidRPr="00846E7E">
              <w:rPr>
                <w:sz w:val="16"/>
                <w:szCs w:val="16"/>
              </w:rPr>
              <w:t>2770</w:t>
            </w:r>
          </w:p>
        </w:tc>
        <w:tc>
          <w:tcPr>
            <w:tcW w:w="1768" w:type="dxa"/>
          </w:tcPr>
          <w:p w:rsidR="0034559B" w:rsidRPr="00846E7E" w:rsidRDefault="0034559B" w:rsidP="00744F01">
            <w:pPr>
              <w:spacing w:line="360" w:lineRule="auto"/>
              <w:jc w:val="center"/>
              <w:rPr>
                <w:sz w:val="16"/>
                <w:szCs w:val="16"/>
              </w:rPr>
            </w:pPr>
            <w:r w:rsidRPr="00846E7E">
              <w:rPr>
                <w:sz w:val="16"/>
                <w:szCs w:val="16"/>
              </w:rPr>
              <w:t>2175</w:t>
            </w:r>
          </w:p>
        </w:tc>
        <w:tc>
          <w:tcPr>
            <w:tcW w:w="1559" w:type="dxa"/>
          </w:tcPr>
          <w:p w:rsidR="0034559B" w:rsidRPr="00846E7E" w:rsidRDefault="0034559B" w:rsidP="00744F01">
            <w:pPr>
              <w:spacing w:line="360" w:lineRule="auto"/>
              <w:jc w:val="center"/>
              <w:rPr>
                <w:sz w:val="16"/>
                <w:szCs w:val="16"/>
              </w:rPr>
            </w:pPr>
            <w:r w:rsidRPr="00846E7E">
              <w:rPr>
                <w:sz w:val="16"/>
                <w:szCs w:val="16"/>
              </w:rPr>
              <w:t>595</w:t>
            </w:r>
          </w:p>
        </w:tc>
        <w:tc>
          <w:tcPr>
            <w:tcW w:w="1776" w:type="dxa"/>
          </w:tcPr>
          <w:p w:rsidR="0034559B" w:rsidRPr="00846E7E" w:rsidRDefault="0034559B" w:rsidP="00744F01">
            <w:pPr>
              <w:spacing w:line="360" w:lineRule="auto"/>
              <w:jc w:val="center"/>
              <w:rPr>
                <w:sz w:val="16"/>
                <w:szCs w:val="16"/>
              </w:rPr>
            </w:pPr>
            <w:r w:rsidRPr="00846E7E">
              <w:rPr>
                <w:sz w:val="16"/>
                <w:szCs w:val="16"/>
              </w:rPr>
              <w:t>11,57</w:t>
            </w:r>
          </w:p>
        </w:tc>
      </w:tr>
      <w:tr w:rsidR="0034559B" w:rsidTr="00744F01">
        <w:trPr>
          <w:jc w:val="center"/>
        </w:trPr>
        <w:tc>
          <w:tcPr>
            <w:tcW w:w="1384" w:type="dxa"/>
          </w:tcPr>
          <w:p w:rsidR="0034559B" w:rsidRPr="00846E7E" w:rsidRDefault="0034559B" w:rsidP="00744F01">
            <w:pPr>
              <w:spacing w:line="360" w:lineRule="auto"/>
              <w:jc w:val="center"/>
              <w:rPr>
                <w:sz w:val="16"/>
                <w:szCs w:val="16"/>
              </w:rPr>
            </w:pPr>
            <w:r w:rsidRPr="00846E7E">
              <w:rPr>
                <w:sz w:val="16"/>
                <w:szCs w:val="16"/>
              </w:rPr>
              <w:t>2010</w:t>
            </w:r>
          </w:p>
        </w:tc>
        <w:tc>
          <w:tcPr>
            <w:tcW w:w="1269" w:type="dxa"/>
          </w:tcPr>
          <w:p w:rsidR="0034559B" w:rsidRPr="00846E7E" w:rsidRDefault="0034559B" w:rsidP="00744F01">
            <w:pPr>
              <w:spacing w:line="360" w:lineRule="auto"/>
              <w:jc w:val="center"/>
              <w:rPr>
                <w:sz w:val="16"/>
                <w:szCs w:val="16"/>
              </w:rPr>
            </w:pPr>
            <w:r w:rsidRPr="00846E7E">
              <w:rPr>
                <w:sz w:val="16"/>
                <w:szCs w:val="16"/>
              </w:rPr>
              <w:t>4687</w:t>
            </w:r>
          </w:p>
        </w:tc>
        <w:tc>
          <w:tcPr>
            <w:tcW w:w="1768" w:type="dxa"/>
          </w:tcPr>
          <w:p w:rsidR="0034559B" w:rsidRPr="00846E7E" w:rsidRDefault="0034559B" w:rsidP="00744F01">
            <w:pPr>
              <w:spacing w:line="360" w:lineRule="auto"/>
              <w:jc w:val="center"/>
              <w:rPr>
                <w:sz w:val="16"/>
                <w:szCs w:val="16"/>
              </w:rPr>
            </w:pPr>
            <w:r w:rsidRPr="00846E7E">
              <w:rPr>
                <w:sz w:val="16"/>
                <w:szCs w:val="16"/>
              </w:rPr>
              <w:t>4089</w:t>
            </w:r>
          </w:p>
        </w:tc>
        <w:tc>
          <w:tcPr>
            <w:tcW w:w="1559" w:type="dxa"/>
          </w:tcPr>
          <w:p w:rsidR="0034559B" w:rsidRPr="00846E7E" w:rsidRDefault="0034559B" w:rsidP="00744F01">
            <w:pPr>
              <w:spacing w:line="360" w:lineRule="auto"/>
              <w:jc w:val="center"/>
              <w:rPr>
                <w:sz w:val="16"/>
                <w:szCs w:val="16"/>
              </w:rPr>
            </w:pPr>
            <w:r w:rsidRPr="00846E7E">
              <w:rPr>
                <w:sz w:val="16"/>
                <w:szCs w:val="16"/>
              </w:rPr>
              <w:t>598</w:t>
            </w:r>
          </w:p>
        </w:tc>
        <w:tc>
          <w:tcPr>
            <w:tcW w:w="1776" w:type="dxa"/>
          </w:tcPr>
          <w:p w:rsidR="0034559B" w:rsidRPr="00846E7E" w:rsidRDefault="0034559B" w:rsidP="00744F01">
            <w:pPr>
              <w:spacing w:line="360" w:lineRule="auto"/>
              <w:jc w:val="center"/>
              <w:rPr>
                <w:sz w:val="16"/>
                <w:szCs w:val="16"/>
              </w:rPr>
            </w:pPr>
            <w:r w:rsidRPr="00846E7E">
              <w:rPr>
                <w:sz w:val="16"/>
                <w:szCs w:val="16"/>
              </w:rPr>
              <w:t>12,75</w:t>
            </w:r>
          </w:p>
        </w:tc>
      </w:tr>
      <w:tr w:rsidR="0034559B" w:rsidTr="00744F01">
        <w:trPr>
          <w:jc w:val="center"/>
        </w:trPr>
        <w:tc>
          <w:tcPr>
            <w:tcW w:w="1384" w:type="dxa"/>
          </w:tcPr>
          <w:p w:rsidR="0034559B" w:rsidRPr="00846E7E" w:rsidRDefault="0034559B" w:rsidP="00744F01">
            <w:pPr>
              <w:spacing w:line="360" w:lineRule="auto"/>
              <w:jc w:val="center"/>
              <w:rPr>
                <w:sz w:val="16"/>
                <w:szCs w:val="16"/>
              </w:rPr>
            </w:pPr>
            <w:r w:rsidRPr="00846E7E">
              <w:rPr>
                <w:sz w:val="16"/>
                <w:szCs w:val="16"/>
              </w:rPr>
              <w:t>2009</w:t>
            </w:r>
          </w:p>
        </w:tc>
        <w:tc>
          <w:tcPr>
            <w:tcW w:w="1269" w:type="dxa"/>
          </w:tcPr>
          <w:p w:rsidR="0034559B" w:rsidRPr="00846E7E" w:rsidRDefault="0034559B" w:rsidP="00744F01">
            <w:pPr>
              <w:spacing w:line="360" w:lineRule="auto"/>
              <w:jc w:val="center"/>
              <w:rPr>
                <w:sz w:val="16"/>
                <w:szCs w:val="16"/>
              </w:rPr>
            </w:pPr>
            <w:r w:rsidRPr="00846E7E">
              <w:rPr>
                <w:sz w:val="16"/>
                <w:szCs w:val="16"/>
              </w:rPr>
              <w:t>4312</w:t>
            </w:r>
          </w:p>
        </w:tc>
        <w:tc>
          <w:tcPr>
            <w:tcW w:w="1768" w:type="dxa"/>
          </w:tcPr>
          <w:p w:rsidR="0034559B" w:rsidRPr="00846E7E" w:rsidRDefault="0034559B" w:rsidP="00744F01">
            <w:pPr>
              <w:spacing w:line="360" w:lineRule="auto"/>
              <w:jc w:val="center"/>
              <w:rPr>
                <w:sz w:val="16"/>
                <w:szCs w:val="16"/>
              </w:rPr>
            </w:pPr>
            <w:r w:rsidRPr="00846E7E">
              <w:rPr>
                <w:sz w:val="16"/>
                <w:szCs w:val="16"/>
              </w:rPr>
              <w:t>3578</w:t>
            </w:r>
          </w:p>
        </w:tc>
        <w:tc>
          <w:tcPr>
            <w:tcW w:w="1559" w:type="dxa"/>
          </w:tcPr>
          <w:p w:rsidR="0034559B" w:rsidRPr="00846E7E" w:rsidRDefault="0034559B" w:rsidP="00744F01">
            <w:pPr>
              <w:spacing w:line="360" w:lineRule="auto"/>
              <w:jc w:val="center"/>
              <w:rPr>
                <w:sz w:val="16"/>
                <w:szCs w:val="16"/>
              </w:rPr>
            </w:pPr>
            <w:r w:rsidRPr="00846E7E">
              <w:rPr>
                <w:sz w:val="16"/>
                <w:szCs w:val="16"/>
              </w:rPr>
              <w:t>734</w:t>
            </w:r>
          </w:p>
        </w:tc>
        <w:tc>
          <w:tcPr>
            <w:tcW w:w="1776" w:type="dxa"/>
          </w:tcPr>
          <w:p w:rsidR="0034559B" w:rsidRPr="00846E7E" w:rsidRDefault="0034559B" w:rsidP="00744F01">
            <w:pPr>
              <w:spacing w:line="360" w:lineRule="auto"/>
              <w:jc w:val="center"/>
              <w:rPr>
                <w:sz w:val="16"/>
                <w:szCs w:val="16"/>
              </w:rPr>
            </w:pPr>
            <w:r w:rsidRPr="00846E7E">
              <w:rPr>
                <w:sz w:val="16"/>
                <w:szCs w:val="16"/>
              </w:rPr>
              <w:t>17,02</w:t>
            </w:r>
          </w:p>
        </w:tc>
      </w:tr>
      <w:tr w:rsidR="0034559B" w:rsidTr="00744F01">
        <w:trPr>
          <w:jc w:val="center"/>
        </w:trPr>
        <w:tc>
          <w:tcPr>
            <w:tcW w:w="1384" w:type="dxa"/>
          </w:tcPr>
          <w:p w:rsidR="0034559B" w:rsidRPr="00846E7E" w:rsidRDefault="0034559B" w:rsidP="00744F01">
            <w:pPr>
              <w:spacing w:line="360" w:lineRule="auto"/>
              <w:jc w:val="center"/>
              <w:rPr>
                <w:sz w:val="16"/>
                <w:szCs w:val="16"/>
              </w:rPr>
            </w:pPr>
            <w:r w:rsidRPr="00846E7E">
              <w:rPr>
                <w:sz w:val="16"/>
                <w:szCs w:val="16"/>
              </w:rPr>
              <w:t>2008</w:t>
            </w:r>
          </w:p>
        </w:tc>
        <w:tc>
          <w:tcPr>
            <w:tcW w:w="1269" w:type="dxa"/>
          </w:tcPr>
          <w:p w:rsidR="0034559B" w:rsidRPr="00846E7E" w:rsidRDefault="0034559B" w:rsidP="00744F01">
            <w:pPr>
              <w:spacing w:line="360" w:lineRule="auto"/>
              <w:jc w:val="center"/>
              <w:rPr>
                <w:sz w:val="16"/>
                <w:szCs w:val="16"/>
              </w:rPr>
            </w:pPr>
            <w:r w:rsidRPr="00846E7E">
              <w:rPr>
                <w:sz w:val="16"/>
                <w:szCs w:val="16"/>
              </w:rPr>
              <w:t>3673</w:t>
            </w:r>
          </w:p>
        </w:tc>
        <w:tc>
          <w:tcPr>
            <w:tcW w:w="1768" w:type="dxa"/>
          </w:tcPr>
          <w:p w:rsidR="0034559B" w:rsidRPr="00846E7E" w:rsidRDefault="0034559B" w:rsidP="00744F01">
            <w:pPr>
              <w:spacing w:line="360" w:lineRule="auto"/>
              <w:jc w:val="center"/>
              <w:rPr>
                <w:sz w:val="16"/>
                <w:szCs w:val="16"/>
              </w:rPr>
            </w:pPr>
            <w:r w:rsidRPr="00846E7E">
              <w:rPr>
                <w:sz w:val="16"/>
                <w:szCs w:val="16"/>
              </w:rPr>
              <w:t>3053</w:t>
            </w:r>
          </w:p>
        </w:tc>
        <w:tc>
          <w:tcPr>
            <w:tcW w:w="1559" w:type="dxa"/>
          </w:tcPr>
          <w:p w:rsidR="0034559B" w:rsidRPr="00846E7E" w:rsidRDefault="0034559B" w:rsidP="00744F01">
            <w:pPr>
              <w:spacing w:line="360" w:lineRule="auto"/>
              <w:jc w:val="center"/>
              <w:rPr>
                <w:sz w:val="16"/>
                <w:szCs w:val="16"/>
              </w:rPr>
            </w:pPr>
            <w:r w:rsidRPr="00846E7E">
              <w:rPr>
                <w:sz w:val="16"/>
                <w:szCs w:val="16"/>
              </w:rPr>
              <w:t>620</w:t>
            </w:r>
          </w:p>
        </w:tc>
        <w:tc>
          <w:tcPr>
            <w:tcW w:w="1776" w:type="dxa"/>
          </w:tcPr>
          <w:p w:rsidR="0034559B" w:rsidRPr="00846E7E" w:rsidRDefault="0034559B" w:rsidP="00744F01">
            <w:pPr>
              <w:spacing w:line="360" w:lineRule="auto"/>
              <w:jc w:val="center"/>
              <w:rPr>
                <w:sz w:val="16"/>
                <w:szCs w:val="16"/>
              </w:rPr>
            </w:pPr>
            <w:r w:rsidRPr="00846E7E">
              <w:rPr>
                <w:sz w:val="16"/>
                <w:szCs w:val="16"/>
              </w:rPr>
              <w:t>16,87</w:t>
            </w:r>
          </w:p>
        </w:tc>
      </w:tr>
      <w:tr w:rsidR="0034559B" w:rsidTr="00744F01">
        <w:trPr>
          <w:jc w:val="center"/>
        </w:trPr>
        <w:tc>
          <w:tcPr>
            <w:tcW w:w="1384" w:type="dxa"/>
          </w:tcPr>
          <w:p w:rsidR="0034559B" w:rsidRPr="00846E7E" w:rsidRDefault="0034559B" w:rsidP="00744F01">
            <w:pPr>
              <w:spacing w:line="360" w:lineRule="auto"/>
              <w:jc w:val="center"/>
              <w:rPr>
                <w:sz w:val="16"/>
                <w:szCs w:val="16"/>
              </w:rPr>
            </w:pPr>
            <w:r w:rsidRPr="00846E7E">
              <w:rPr>
                <w:sz w:val="16"/>
                <w:szCs w:val="16"/>
              </w:rPr>
              <w:t>2007</w:t>
            </w:r>
          </w:p>
        </w:tc>
        <w:tc>
          <w:tcPr>
            <w:tcW w:w="1269" w:type="dxa"/>
          </w:tcPr>
          <w:p w:rsidR="0034559B" w:rsidRPr="00846E7E" w:rsidRDefault="0034559B" w:rsidP="00744F01">
            <w:pPr>
              <w:spacing w:line="360" w:lineRule="auto"/>
              <w:jc w:val="center"/>
              <w:rPr>
                <w:sz w:val="16"/>
                <w:szCs w:val="16"/>
              </w:rPr>
            </w:pPr>
            <w:r w:rsidRPr="00846E7E">
              <w:rPr>
                <w:sz w:val="16"/>
                <w:szCs w:val="16"/>
              </w:rPr>
              <w:t>3778</w:t>
            </w:r>
          </w:p>
        </w:tc>
        <w:tc>
          <w:tcPr>
            <w:tcW w:w="1768" w:type="dxa"/>
          </w:tcPr>
          <w:p w:rsidR="0034559B" w:rsidRPr="00846E7E" w:rsidRDefault="0034559B" w:rsidP="00744F01">
            <w:pPr>
              <w:spacing w:line="360" w:lineRule="auto"/>
              <w:jc w:val="center"/>
              <w:rPr>
                <w:sz w:val="16"/>
                <w:szCs w:val="16"/>
              </w:rPr>
            </w:pPr>
            <w:r w:rsidRPr="00846E7E">
              <w:rPr>
                <w:sz w:val="16"/>
                <w:szCs w:val="16"/>
              </w:rPr>
              <w:t>3009</w:t>
            </w:r>
          </w:p>
        </w:tc>
        <w:tc>
          <w:tcPr>
            <w:tcW w:w="1559" w:type="dxa"/>
          </w:tcPr>
          <w:p w:rsidR="0034559B" w:rsidRPr="00846E7E" w:rsidRDefault="0034559B" w:rsidP="00744F01">
            <w:pPr>
              <w:spacing w:line="360" w:lineRule="auto"/>
              <w:jc w:val="center"/>
              <w:rPr>
                <w:sz w:val="16"/>
                <w:szCs w:val="16"/>
              </w:rPr>
            </w:pPr>
            <w:r w:rsidRPr="00846E7E">
              <w:rPr>
                <w:sz w:val="16"/>
                <w:szCs w:val="16"/>
              </w:rPr>
              <w:t>769</w:t>
            </w:r>
          </w:p>
        </w:tc>
        <w:tc>
          <w:tcPr>
            <w:tcW w:w="1776" w:type="dxa"/>
          </w:tcPr>
          <w:p w:rsidR="0034559B" w:rsidRPr="00846E7E" w:rsidRDefault="0034559B" w:rsidP="00744F01">
            <w:pPr>
              <w:spacing w:line="360" w:lineRule="auto"/>
              <w:jc w:val="center"/>
              <w:rPr>
                <w:sz w:val="16"/>
                <w:szCs w:val="16"/>
              </w:rPr>
            </w:pPr>
            <w:r w:rsidRPr="00846E7E">
              <w:rPr>
                <w:sz w:val="16"/>
                <w:szCs w:val="16"/>
              </w:rPr>
              <w:t>20,35</w:t>
            </w:r>
          </w:p>
        </w:tc>
      </w:tr>
      <w:tr w:rsidR="0034559B" w:rsidTr="00744F01">
        <w:trPr>
          <w:jc w:val="center"/>
        </w:trPr>
        <w:tc>
          <w:tcPr>
            <w:tcW w:w="1384" w:type="dxa"/>
          </w:tcPr>
          <w:p w:rsidR="0034559B" w:rsidRPr="00846E7E" w:rsidRDefault="0034559B" w:rsidP="00744F01">
            <w:pPr>
              <w:spacing w:line="360" w:lineRule="auto"/>
              <w:jc w:val="center"/>
              <w:rPr>
                <w:sz w:val="16"/>
                <w:szCs w:val="16"/>
              </w:rPr>
            </w:pPr>
            <w:r w:rsidRPr="00846E7E">
              <w:rPr>
                <w:sz w:val="16"/>
                <w:szCs w:val="16"/>
              </w:rPr>
              <w:t>2006</w:t>
            </w:r>
          </w:p>
        </w:tc>
        <w:tc>
          <w:tcPr>
            <w:tcW w:w="1269" w:type="dxa"/>
          </w:tcPr>
          <w:p w:rsidR="0034559B" w:rsidRPr="00846E7E" w:rsidRDefault="0034559B" w:rsidP="00744F01">
            <w:pPr>
              <w:spacing w:line="360" w:lineRule="auto"/>
              <w:jc w:val="center"/>
              <w:rPr>
                <w:sz w:val="16"/>
                <w:szCs w:val="16"/>
              </w:rPr>
            </w:pPr>
            <w:r w:rsidRPr="00846E7E">
              <w:rPr>
                <w:sz w:val="16"/>
                <w:szCs w:val="16"/>
              </w:rPr>
              <w:t>4193</w:t>
            </w:r>
          </w:p>
        </w:tc>
        <w:tc>
          <w:tcPr>
            <w:tcW w:w="1768" w:type="dxa"/>
          </w:tcPr>
          <w:p w:rsidR="0034559B" w:rsidRPr="00846E7E" w:rsidRDefault="0034559B" w:rsidP="00744F01">
            <w:pPr>
              <w:spacing w:line="360" w:lineRule="auto"/>
              <w:jc w:val="center"/>
              <w:rPr>
                <w:sz w:val="16"/>
                <w:szCs w:val="16"/>
              </w:rPr>
            </w:pPr>
            <w:r w:rsidRPr="00846E7E">
              <w:rPr>
                <w:sz w:val="16"/>
                <w:szCs w:val="16"/>
              </w:rPr>
              <w:t>3363</w:t>
            </w:r>
          </w:p>
        </w:tc>
        <w:tc>
          <w:tcPr>
            <w:tcW w:w="1559" w:type="dxa"/>
          </w:tcPr>
          <w:p w:rsidR="0034559B" w:rsidRPr="00846E7E" w:rsidRDefault="0034559B" w:rsidP="00744F01">
            <w:pPr>
              <w:spacing w:line="360" w:lineRule="auto"/>
              <w:jc w:val="center"/>
              <w:rPr>
                <w:sz w:val="16"/>
                <w:szCs w:val="16"/>
              </w:rPr>
            </w:pPr>
            <w:r w:rsidRPr="00846E7E">
              <w:rPr>
                <w:sz w:val="16"/>
                <w:szCs w:val="16"/>
              </w:rPr>
              <w:t>830</w:t>
            </w:r>
          </w:p>
        </w:tc>
        <w:tc>
          <w:tcPr>
            <w:tcW w:w="1776" w:type="dxa"/>
          </w:tcPr>
          <w:p w:rsidR="0034559B" w:rsidRPr="00846E7E" w:rsidRDefault="0034559B" w:rsidP="00744F01">
            <w:pPr>
              <w:spacing w:line="360" w:lineRule="auto"/>
              <w:jc w:val="center"/>
              <w:rPr>
                <w:sz w:val="16"/>
                <w:szCs w:val="16"/>
              </w:rPr>
            </w:pPr>
            <w:r w:rsidRPr="00846E7E">
              <w:rPr>
                <w:sz w:val="16"/>
                <w:szCs w:val="16"/>
              </w:rPr>
              <w:t>19,79</w:t>
            </w:r>
          </w:p>
        </w:tc>
      </w:tr>
      <w:tr w:rsidR="0034559B" w:rsidTr="00744F01">
        <w:trPr>
          <w:jc w:val="center"/>
        </w:trPr>
        <w:tc>
          <w:tcPr>
            <w:tcW w:w="1384" w:type="dxa"/>
          </w:tcPr>
          <w:p w:rsidR="0034559B" w:rsidRPr="00846E7E" w:rsidRDefault="0034559B" w:rsidP="00744F01">
            <w:pPr>
              <w:spacing w:line="360" w:lineRule="auto"/>
              <w:jc w:val="center"/>
              <w:rPr>
                <w:sz w:val="16"/>
                <w:szCs w:val="16"/>
              </w:rPr>
            </w:pPr>
            <w:r w:rsidRPr="00846E7E">
              <w:rPr>
                <w:sz w:val="16"/>
                <w:szCs w:val="16"/>
              </w:rPr>
              <w:t>2005</w:t>
            </w:r>
          </w:p>
        </w:tc>
        <w:tc>
          <w:tcPr>
            <w:tcW w:w="1269" w:type="dxa"/>
          </w:tcPr>
          <w:p w:rsidR="0034559B" w:rsidRPr="00846E7E" w:rsidRDefault="0034559B" w:rsidP="00744F01">
            <w:pPr>
              <w:spacing w:line="360" w:lineRule="auto"/>
              <w:jc w:val="center"/>
              <w:rPr>
                <w:sz w:val="16"/>
                <w:szCs w:val="16"/>
              </w:rPr>
            </w:pPr>
            <w:r w:rsidRPr="00846E7E">
              <w:rPr>
                <w:sz w:val="16"/>
                <w:szCs w:val="16"/>
              </w:rPr>
              <w:t>3241</w:t>
            </w:r>
          </w:p>
        </w:tc>
        <w:tc>
          <w:tcPr>
            <w:tcW w:w="1768" w:type="dxa"/>
          </w:tcPr>
          <w:p w:rsidR="0034559B" w:rsidRPr="00846E7E" w:rsidRDefault="0034559B" w:rsidP="00744F01">
            <w:pPr>
              <w:spacing w:line="360" w:lineRule="auto"/>
              <w:jc w:val="center"/>
              <w:rPr>
                <w:sz w:val="16"/>
                <w:szCs w:val="16"/>
              </w:rPr>
            </w:pPr>
            <w:r w:rsidRPr="00846E7E">
              <w:rPr>
                <w:sz w:val="16"/>
                <w:szCs w:val="16"/>
              </w:rPr>
              <w:t>2428</w:t>
            </w:r>
          </w:p>
        </w:tc>
        <w:tc>
          <w:tcPr>
            <w:tcW w:w="1559" w:type="dxa"/>
          </w:tcPr>
          <w:p w:rsidR="0034559B" w:rsidRPr="00846E7E" w:rsidRDefault="0034559B" w:rsidP="00744F01">
            <w:pPr>
              <w:spacing w:line="360" w:lineRule="auto"/>
              <w:jc w:val="center"/>
              <w:rPr>
                <w:sz w:val="16"/>
                <w:szCs w:val="16"/>
              </w:rPr>
            </w:pPr>
            <w:r w:rsidRPr="00846E7E">
              <w:rPr>
                <w:sz w:val="16"/>
                <w:szCs w:val="16"/>
              </w:rPr>
              <w:t>813</w:t>
            </w:r>
          </w:p>
        </w:tc>
        <w:tc>
          <w:tcPr>
            <w:tcW w:w="1776" w:type="dxa"/>
          </w:tcPr>
          <w:p w:rsidR="0034559B" w:rsidRPr="00846E7E" w:rsidRDefault="0034559B" w:rsidP="00744F01">
            <w:pPr>
              <w:spacing w:line="360" w:lineRule="auto"/>
              <w:jc w:val="center"/>
              <w:rPr>
                <w:sz w:val="16"/>
                <w:szCs w:val="16"/>
              </w:rPr>
            </w:pPr>
            <w:r w:rsidRPr="00846E7E">
              <w:rPr>
                <w:sz w:val="16"/>
                <w:szCs w:val="16"/>
              </w:rPr>
              <w:t>25,08</w:t>
            </w:r>
          </w:p>
        </w:tc>
      </w:tr>
      <w:tr w:rsidR="0034559B" w:rsidTr="00744F01">
        <w:trPr>
          <w:jc w:val="center"/>
        </w:trPr>
        <w:tc>
          <w:tcPr>
            <w:tcW w:w="1384" w:type="dxa"/>
          </w:tcPr>
          <w:p w:rsidR="0034559B" w:rsidRPr="00846E7E" w:rsidRDefault="0034559B" w:rsidP="00744F01">
            <w:pPr>
              <w:spacing w:line="360" w:lineRule="auto"/>
              <w:jc w:val="center"/>
              <w:rPr>
                <w:b/>
                <w:sz w:val="16"/>
                <w:szCs w:val="16"/>
              </w:rPr>
            </w:pPr>
            <w:r w:rsidRPr="00846E7E">
              <w:rPr>
                <w:b/>
                <w:sz w:val="16"/>
                <w:szCs w:val="16"/>
              </w:rPr>
              <w:t>Total</w:t>
            </w:r>
          </w:p>
        </w:tc>
        <w:tc>
          <w:tcPr>
            <w:tcW w:w="1269" w:type="dxa"/>
          </w:tcPr>
          <w:p w:rsidR="0034559B" w:rsidRPr="00846E7E" w:rsidRDefault="0034559B" w:rsidP="00744F01">
            <w:pPr>
              <w:spacing w:line="360" w:lineRule="auto"/>
              <w:jc w:val="center"/>
              <w:rPr>
                <w:sz w:val="16"/>
                <w:szCs w:val="16"/>
              </w:rPr>
            </w:pPr>
            <w:r w:rsidRPr="00846E7E">
              <w:rPr>
                <w:sz w:val="16"/>
                <w:szCs w:val="16"/>
              </w:rPr>
              <w:t>30874</w:t>
            </w:r>
          </w:p>
        </w:tc>
        <w:tc>
          <w:tcPr>
            <w:tcW w:w="1768" w:type="dxa"/>
          </w:tcPr>
          <w:p w:rsidR="0034559B" w:rsidRPr="00846E7E" w:rsidRDefault="0034559B" w:rsidP="00744F01">
            <w:pPr>
              <w:spacing w:line="360" w:lineRule="auto"/>
              <w:jc w:val="center"/>
              <w:rPr>
                <w:sz w:val="16"/>
                <w:szCs w:val="16"/>
              </w:rPr>
            </w:pPr>
            <w:r w:rsidRPr="00846E7E">
              <w:rPr>
                <w:sz w:val="16"/>
                <w:szCs w:val="16"/>
              </w:rPr>
              <w:t>25032</w:t>
            </w:r>
          </w:p>
        </w:tc>
        <w:tc>
          <w:tcPr>
            <w:tcW w:w="1559" w:type="dxa"/>
          </w:tcPr>
          <w:p w:rsidR="0034559B" w:rsidRPr="00846E7E" w:rsidRDefault="0034559B" w:rsidP="00744F01">
            <w:pPr>
              <w:spacing w:line="360" w:lineRule="auto"/>
              <w:jc w:val="center"/>
              <w:rPr>
                <w:sz w:val="16"/>
                <w:szCs w:val="16"/>
              </w:rPr>
            </w:pPr>
            <w:r w:rsidRPr="00846E7E">
              <w:rPr>
                <w:sz w:val="16"/>
                <w:szCs w:val="16"/>
              </w:rPr>
              <w:t>5842</w:t>
            </w:r>
          </w:p>
        </w:tc>
        <w:tc>
          <w:tcPr>
            <w:tcW w:w="1776" w:type="dxa"/>
          </w:tcPr>
          <w:p w:rsidR="0034559B" w:rsidRPr="00846E7E" w:rsidRDefault="0034559B" w:rsidP="00744F01">
            <w:pPr>
              <w:spacing w:line="360" w:lineRule="auto"/>
              <w:jc w:val="center"/>
              <w:rPr>
                <w:sz w:val="16"/>
                <w:szCs w:val="16"/>
              </w:rPr>
            </w:pPr>
            <w:r w:rsidRPr="00846E7E">
              <w:rPr>
                <w:sz w:val="16"/>
                <w:szCs w:val="16"/>
              </w:rPr>
              <w:t>17,57</w:t>
            </w:r>
          </w:p>
        </w:tc>
      </w:tr>
    </w:tbl>
    <w:p w:rsidR="0034559B" w:rsidRDefault="0034559B" w:rsidP="0034559B">
      <w:pPr>
        <w:spacing w:after="0" w:line="360" w:lineRule="auto"/>
        <w:jc w:val="center"/>
      </w:pPr>
      <w:r>
        <w:t>Fuente: SJR, 29 de marzo de 2017.</w:t>
      </w:r>
    </w:p>
    <w:p w:rsidR="0034559B" w:rsidRDefault="0034559B" w:rsidP="0034559B">
      <w:pPr>
        <w:spacing w:after="0" w:line="360" w:lineRule="auto"/>
        <w:jc w:val="both"/>
      </w:pPr>
    </w:p>
    <w:p w:rsidR="0034559B" w:rsidRDefault="0034559B" w:rsidP="0034559B">
      <w:pPr>
        <w:spacing w:after="0" w:line="360" w:lineRule="auto"/>
        <w:jc w:val="center"/>
      </w:pPr>
      <w:r>
        <w:t>Fig. 3. Citas externas versus autocitas, Scopus, 1996-2014</w:t>
      </w:r>
    </w:p>
    <w:p w:rsidR="0034559B" w:rsidRDefault="0034559B" w:rsidP="0034559B">
      <w:pPr>
        <w:spacing w:after="0" w:line="360" w:lineRule="auto"/>
        <w:jc w:val="center"/>
      </w:pPr>
      <w:r>
        <w:rPr>
          <w:noProof/>
          <w:lang w:eastAsia="es-ES"/>
        </w:rPr>
        <w:drawing>
          <wp:inline distT="0" distB="0" distL="0" distR="0" wp14:anchorId="7C8D63CC" wp14:editId="573A8198">
            <wp:extent cx="3558303" cy="2253303"/>
            <wp:effectExtent l="0" t="0" r="444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as externas vs autocitas.jpg"/>
                    <pic:cNvPicPr/>
                  </pic:nvPicPr>
                  <pic:blipFill>
                    <a:blip r:embed="rId11">
                      <a:extLst>
                        <a:ext uri="{28A0092B-C50C-407E-A947-70E740481C1C}">
                          <a14:useLocalDpi xmlns:a14="http://schemas.microsoft.com/office/drawing/2010/main" val="0"/>
                        </a:ext>
                      </a:extLst>
                    </a:blip>
                    <a:stretch>
                      <a:fillRect/>
                    </a:stretch>
                  </pic:blipFill>
                  <pic:spPr>
                    <a:xfrm>
                      <a:off x="0" y="0"/>
                      <a:ext cx="3578195" cy="2265900"/>
                    </a:xfrm>
                    <a:prstGeom prst="rect">
                      <a:avLst/>
                    </a:prstGeom>
                  </pic:spPr>
                </pic:pic>
              </a:graphicData>
            </a:graphic>
          </wp:inline>
        </w:drawing>
      </w:r>
    </w:p>
    <w:p w:rsidR="0034559B" w:rsidRDefault="0034559B" w:rsidP="0034559B">
      <w:pPr>
        <w:spacing w:after="0" w:line="360" w:lineRule="auto"/>
        <w:jc w:val="center"/>
      </w:pPr>
      <w:r>
        <w:t>Fuente: SJR, 29 de marzo de 2017.</w:t>
      </w:r>
    </w:p>
    <w:p w:rsidR="0034559B" w:rsidRDefault="0034559B" w:rsidP="0034559B">
      <w:pPr>
        <w:spacing w:after="0" w:line="360" w:lineRule="auto"/>
        <w:jc w:val="both"/>
      </w:pPr>
    </w:p>
    <w:p w:rsidR="00E8323E" w:rsidRPr="00E8323E" w:rsidRDefault="00E8323E" w:rsidP="00E8323E">
      <w:pPr>
        <w:spacing w:after="0" w:line="360" w:lineRule="auto"/>
        <w:jc w:val="both"/>
      </w:pPr>
      <w:r w:rsidRPr="00E8323E">
        <w:t>El aumento o disminución del por ciento de citas externas y autocitas puede obedecer a diversas causas como son el camb</w:t>
      </w:r>
      <w:r w:rsidR="00CB69CA">
        <w:t>i</w:t>
      </w:r>
      <w:r w:rsidRPr="00E8323E">
        <w:t>o de correlación con respect</w:t>
      </w:r>
      <w:r w:rsidR="00CB69CA">
        <w:t>o a la cantidad y la calidad de</w:t>
      </w:r>
      <w:r w:rsidRPr="00E8323E">
        <w:t xml:space="preserve"> la literatura nacional e internacional existente, así como </w:t>
      </w:r>
      <w:r w:rsidR="00707EC3">
        <w:t xml:space="preserve">a </w:t>
      </w:r>
      <w:r w:rsidRPr="00E8323E">
        <w:t xml:space="preserve">patrones de acumulación de citas externas e internas diferentes.  </w:t>
      </w:r>
    </w:p>
    <w:p w:rsidR="0034559B" w:rsidRDefault="0034559B" w:rsidP="0034559B">
      <w:pPr>
        <w:spacing w:after="0" w:line="360" w:lineRule="auto"/>
        <w:jc w:val="both"/>
      </w:pPr>
      <w:r>
        <w:t xml:space="preserve">        </w:t>
      </w:r>
    </w:p>
    <w:p w:rsidR="00707EC3" w:rsidRDefault="00707EC3" w:rsidP="00707EC3">
      <w:pPr>
        <w:spacing w:after="0" w:line="360" w:lineRule="auto"/>
        <w:jc w:val="both"/>
      </w:pPr>
      <w:r>
        <w:t>El índice de citas externas recibidas es un indicador de consumo que expresa la utilidad de los contenidos más allá de las fronteras nacionales, no sucede exactamente al contrario con el índice de autocita, que puede expresar un patrón tanto de autonomía verdadera como falsa, autonomía verdadera, entendida como la suficiencia relativa -la suficiencia absoluta es escaza en tiempos de una colaboración intensa para acometer y acelerar el progreso de la investigación- de la provisión del conocimiento propio como para generar un avance del conocimiento a un ritmo superior al promedio mundial, y falsa, porque intenta mostrar un progreso superior al alcanzado realmente con respecto al mundo, avance que se expresa en forma de participación porcentual en la visibilidad y el impacto de su literatura en una rama del conocimiento.</w:t>
      </w:r>
    </w:p>
    <w:p w:rsidR="00707EC3" w:rsidRDefault="00707EC3" w:rsidP="00707EC3">
      <w:pPr>
        <w:spacing w:after="0" w:line="360" w:lineRule="auto"/>
        <w:jc w:val="both"/>
      </w:pPr>
    </w:p>
    <w:p w:rsidR="00707EC3" w:rsidRDefault="00707EC3" w:rsidP="00707EC3">
      <w:pPr>
        <w:spacing w:after="0" w:line="360" w:lineRule="auto"/>
        <w:jc w:val="both"/>
      </w:pPr>
      <w:r>
        <w:t xml:space="preserve">Sin embargo, por su impacto, medido por el número de citas promedio recibidas por un artículo publicado entre 1996 y 2014, </w:t>
      </w:r>
      <w:r w:rsidR="00047F1F">
        <w:t xml:space="preserve">4,27, </w:t>
      </w:r>
      <w:r>
        <w:t xml:space="preserve">Cuba se ubica en la posición 47 de la clasificación general según territorios de América Latina que como se dijo antes se encuentra integrada </w:t>
      </w:r>
      <w:r w:rsidR="00047F1F">
        <w:t>por 48 países.</w:t>
      </w:r>
      <w:r>
        <w:t xml:space="preserve"> </w:t>
      </w:r>
      <w:r w:rsidR="00047F1F">
        <w:t xml:space="preserve">En la clasificación de países del mundo con más de 10000 </w:t>
      </w:r>
      <w:r w:rsidR="00047F1F">
        <w:lastRenderedPageBreak/>
        <w:t>contribuciones a Scopus en Medicina entre 1996 y 2015, Cuba ocupa la posición 55 entre los 55 territorios relacionados, y en el total de naciones del mundo (236), la posición 226.</w:t>
      </w:r>
    </w:p>
    <w:p w:rsidR="00707EC3" w:rsidRDefault="00707EC3" w:rsidP="00707EC3">
      <w:pPr>
        <w:spacing w:after="0" w:line="360" w:lineRule="auto"/>
        <w:jc w:val="both"/>
      </w:pPr>
    </w:p>
    <w:p w:rsidR="00047F1F" w:rsidRPr="004A6268" w:rsidRDefault="00047F1F" w:rsidP="00047F1F">
      <w:pPr>
        <w:spacing w:after="0" w:line="360" w:lineRule="auto"/>
        <w:jc w:val="both"/>
        <w:rPr>
          <w:b/>
        </w:rPr>
      </w:pPr>
      <w:r w:rsidRPr="004A6268">
        <w:rPr>
          <w:b/>
        </w:rPr>
        <w:t>Promedio de citas y citas externas</w:t>
      </w:r>
    </w:p>
    <w:p w:rsidR="00047F1F" w:rsidRDefault="00047F1F" w:rsidP="00047F1F">
      <w:pPr>
        <w:spacing w:after="0" w:line="360" w:lineRule="auto"/>
        <w:jc w:val="both"/>
      </w:pPr>
      <w:r>
        <w:t xml:space="preserve">En relación con el promedio de citas y de citas externas por contribución citable, 4,52 y 3, 48 respectivamente, se aprecia una fuerte caída (6,88 y 4,61 citas por contribución) con respecto al país que se ubica antes en la clasificación, Colombia para el primer indicador y Brasil en el segundo, este último con mayor autosuficiencia del conocimiento propio para el desarrollo de la investigación, y que por tanto se entiende posea un mayor nivel de autocita. Colombia, parece ser el punto de referencia más adecuado, sigue a Brasil en la clasificación y presenta como promedio 9,66 citas externas por contribución citable, con una diferencia a su favor de 6,18. La posición de Argentina, un país con una fuerte participación extranjera en la investigación y gestión de la publicación posee un rendimiento de citación aún lejano para su más cercano competidor, Chile. </w:t>
      </w:r>
    </w:p>
    <w:p w:rsidR="00110443" w:rsidRDefault="00110443" w:rsidP="00470D57">
      <w:pPr>
        <w:spacing w:after="0" w:line="360" w:lineRule="auto"/>
        <w:jc w:val="both"/>
        <w:rPr>
          <w:b/>
          <w:color w:val="FF0000"/>
        </w:rPr>
      </w:pPr>
    </w:p>
    <w:p w:rsidR="00E4688E" w:rsidRPr="00E4688E" w:rsidRDefault="00E4688E" w:rsidP="00047F1F">
      <w:pPr>
        <w:spacing w:after="0" w:line="360" w:lineRule="auto"/>
        <w:jc w:val="both"/>
        <w:rPr>
          <w:b/>
        </w:rPr>
      </w:pPr>
      <w:r w:rsidRPr="00E4688E">
        <w:rPr>
          <w:b/>
        </w:rPr>
        <w:t>Índice H</w:t>
      </w:r>
    </w:p>
    <w:p w:rsidR="00047F1F" w:rsidRDefault="00E4688E" w:rsidP="00047F1F">
      <w:pPr>
        <w:spacing w:after="0" w:line="360" w:lineRule="auto"/>
        <w:jc w:val="both"/>
      </w:pPr>
      <w:r>
        <w:t>C</w:t>
      </w:r>
      <w:r w:rsidR="00047F1F">
        <w:t>on respecto al índice H, Cuba se situó en la posición 11 en el total de países explorados, una posición que parece contradecir los datos crudos de citación, de no conocerse la escaza sensibilidad de este indicador, basado en rangos, como sucede con la mediana, con respecto a los valores extremos, abundantes sobre todo en cuanto a productividad, que varía desde los tres artículos procesados de Monserrat y los más de 190000 de Brasil, publicados entre 1996 y 2015. No obstante, el índice H de Cuba es 84, un valor distante del alcanzado por Colombia, 141, que antecede a Cuba en la posición cinco en la clasificación según productividad.</w:t>
      </w:r>
    </w:p>
    <w:p w:rsidR="00110443" w:rsidRDefault="00110443" w:rsidP="00470D57">
      <w:pPr>
        <w:spacing w:after="0" w:line="360" w:lineRule="auto"/>
        <w:jc w:val="both"/>
        <w:rPr>
          <w:b/>
          <w:color w:val="FF0000"/>
        </w:rPr>
      </w:pPr>
    </w:p>
    <w:p w:rsidR="00817ADB" w:rsidRDefault="00817ADB" w:rsidP="00525BFD">
      <w:pPr>
        <w:spacing w:after="0" w:line="360" w:lineRule="auto"/>
        <w:jc w:val="both"/>
        <w:rPr>
          <w:b/>
        </w:rPr>
      </w:pPr>
      <w:r w:rsidRPr="00817ADB">
        <w:rPr>
          <w:b/>
        </w:rPr>
        <w:t>Índice de colaboración internacional</w:t>
      </w:r>
    </w:p>
    <w:p w:rsidR="007D775C" w:rsidRDefault="000824C0" w:rsidP="000824C0">
      <w:pPr>
        <w:spacing w:after="0" w:line="360" w:lineRule="auto"/>
        <w:jc w:val="both"/>
      </w:pPr>
      <w:r>
        <w:t xml:space="preserve">Un índice alto de colaboración internacional, en particular con </w:t>
      </w:r>
      <w:r w:rsidR="00744F01">
        <w:t xml:space="preserve">instituciones de </w:t>
      </w:r>
      <w:r>
        <w:t>países de Europa occidental y América del Norte, se considera un factor de pronóstico positivo para elevar tanto la visibilidad como el índice de citación de un artículo. Se aprecia un patrón de descenso progresivo consistente desde el periodo 2000-2008, con valores predominantes en torno al 30%, hacia valores ubicados alrededor del 20% entre 2009 y 2014 (tabla 6, fig. 4).</w:t>
      </w:r>
    </w:p>
    <w:p w:rsidR="000824C0" w:rsidRDefault="000824C0" w:rsidP="000824C0">
      <w:pPr>
        <w:spacing w:after="0" w:line="360" w:lineRule="auto"/>
        <w:jc w:val="both"/>
      </w:pPr>
    </w:p>
    <w:p w:rsidR="00B30CAF" w:rsidRDefault="00B30CAF" w:rsidP="007D775C">
      <w:pPr>
        <w:spacing w:after="0" w:line="360" w:lineRule="auto"/>
        <w:jc w:val="center"/>
      </w:pPr>
    </w:p>
    <w:p w:rsidR="00B30CAF" w:rsidRDefault="00B30CAF" w:rsidP="007D775C">
      <w:pPr>
        <w:spacing w:after="0" w:line="360" w:lineRule="auto"/>
        <w:jc w:val="center"/>
      </w:pPr>
    </w:p>
    <w:p w:rsidR="00B30CAF" w:rsidRDefault="00B30CAF" w:rsidP="007D775C">
      <w:pPr>
        <w:spacing w:after="0" w:line="360" w:lineRule="auto"/>
        <w:jc w:val="center"/>
      </w:pPr>
    </w:p>
    <w:p w:rsidR="007D775C" w:rsidRPr="007D775C" w:rsidRDefault="000824C0" w:rsidP="007D775C">
      <w:pPr>
        <w:spacing w:after="0" w:line="360" w:lineRule="auto"/>
        <w:jc w:val="center"/>
      </w:pPr>
      <w:r>
        <w:lastRenderedPageBreak/>
        <w:t>Tabla 6</w:t>
      </w:r>
      <w:r w:rsidR="007D775C" w:rsidRPr="007D775C">
        <w:t>. Por ciento de colaboración internacional</w:t>
      </w:r>
      <w:r w:rsidR="00402883">
        <w:t>, Scopus, 2000-2014</w:t>
      </w:r>
    </w:p>
    <w:tbl>
      <w:tblPr>
        <w:tblStyle w:val="Tablaconcuadrcula"/>
        <w:tblW w:w="0" w:type="auto"/>
        <w:jc w:val="center"/>
        <w:tblLook w:val="04A0" w:firstRow="1" w:lastRow="0" w:firstColumn="1" w:lastColumn="0" w:noHBand="0" w:noVBand="1"/>
      </w:tblPr>
      <w:tblGrid>
        <w:gridCol w:w="1668"/>
        <w:gridCol w:w="1842"/>
      </w:tblGrid>
      <w:tr w:rsidR="007D775C" w:rsidTr="007D775C">
        <w:trPr>
          <w:jc w:val="center"/>
        </w:trPr>
        <w:tc>
          <w:tcPr>
            <w:tcW w:w="1668" w:type="dxa"/>
          </w:tcPr>
          <w:p w:rsidR="007D775C" w:rsidRDefault="007D775C" w:rsidP="007D775C">
            <w:pPr>
              <w:spacing w:line="360" w:lineRule="auto"/>
              <w:jc w:val="center"/>
              <w:rPr>
                <w:b/>
              </w:rPr>
            </w:pPr>
            <w:r>
              <w:rPr>
                <w:b/>
              </w:rPr>
              <w:t>Año</w:t>
            </w:r>
          </w:p>
        </w:tc>
        <w:tc>
          <w:tcPr>
            <w:tcW w:w="1842" w:type="dxa"/>
          </w:tcPr>
          <w:p w:rsidR="007D775C" w:rsidRDefault="007D775C" w:rsidP="007D775C">
            <w:pPr>
              <w:spacing w:line="360" w:lineRule="auto"/>
              <w:jc w:val="center"/>
              <w:rPr>
                <w:b/>
              </w:rPr>
            </w:pPr>
            <w:r>
              <w:rPr>
                <w:b/>
              </w:rPr>
              <w:t>Por ciento</w:t>
            </w:r>
          </w:p>
        </w:tc>
      </w:tr>
      <w:tr w:rsidR="007D775C" w:rsidTr="007D775C">
        <w:trPr>
          <w:jc w:val="center"/>
        </w:trPr>
        <w:tc>
          <w:tcPr>
            <w:tcW w:w="1668" w:type="dxa"/>
          </w:tcPr>
          <w:p w:rsidR="007D775C" w:rsidRPr="00E46A3B" w:rsidRDefault="007D775C" w:rsidP="00137F7C">
            <w:pPr>
              <w:spacing w:line="360" w:lineRule="auto"/>
              <w:jc w:val="center"/>
            </w:pPr>
            <w:r w:rsidRPr="00E46A3B">
              <w:t>2014</w:t>
            </w:r>
          </w:p>
        </w:tc>
        <w:tc>
          <w:tcPr>
            <w:tcW w:w="1842" w:type="dxa"/>
          </w:tcPr>
          <w:p w:rsidR="007D775C" w:rsidRPr="00723EEF" w:rsidRDefault="00723EEF" w:rsidP="00723EEF">
            <w:pPr>
              <w:spacing w:line="360" w:lineRule="auto"/>
              <w:jc w:val="center"/>
            </w:pPr>
            <w:r w:rsidRPr="00723EEF">
              <w:t>22,19</w:t>
            </w:r>
          </w:p>
        </w:tc>
      </w:tr>
      <w:tr w:rsidR="007D775C" w:rsidTr="007D775C">
        <w:trPr>
          <w:jc w:val="center"/>
        </w:trPr>
        <w:tc>
          <w:tcPr>
            <w:tcW w:w="1668" w:type="dxa"/>
          </w:tcPr>
          <w:p w:rsidR="007D775C" w:rsidRPr="00E46A3B" w:rsidRDefault="007D775C" w:rsidP="00137F7C">
            <w:pPr>
              <w:spacing w:line="360" w:lineRule="auto"/>
              <w:jc w:val="center"/>
            </w:pPr>
            <w:r w:rsidRPr="00E46A3B">
              <w:t>2013</w:t>
            </w:r>
          </w:p>
        </w:tc>
        <w:tc>
          <w:tcPr>
            <w:tcW w:w="1842" w:type="dxa"/>
          </w:tcPr>
          <w:p w:rsidR="007D775C" w:rsidRPr="00723EEF" w:rsidRDefault="00723EEF" w:rsidP="00723EEF">
            <w:pPr>
              <w:spacing w:line="360" w:lineRule="auto"/>
              <w:jc w:val="center"/>
            </w:pPr>
            <w:r w:rsidRPr="00723EEF">
              <w:t>22,43</w:t>
            </w:r>
          </w:p>
        </w:tc>
      </w:tr>
      <w:tr w:rsidR="007D775C" w:rsidTr="007D775C">
        <w:trPr>
          <w:jc w:val="center"/>
        </w:trPr>
        <w:tc>
          <w:tcPr>
            <w:tcW w:w="1668" w:type="dxa"/>
          </w:tcPr>
          <w:p w:rsidR="007D775C" w:rsidRPr="00E46A3B" w:rsidRDefault="007D775C" w:rsidP="00137F7C">
            <w:pPr>
              <w:spacing w:line="360" w:lineRule="auto"/>
              <w:jc w:val="center"/>
            </w:pPr>
            <w:r w:rsidRPr="00E46A3B">
              <w:t>2012</w:t>
            </w:r>
          </w:p>
        </w:tc>
        <w:tc>
          <w:tcPr>
            <w:tcW w:w="1842" w:type="dxa"/>
          </w:tcPr>
          <w:p w:rsidR="007D775C" w:rsidRPr="00723EEF" w:rsidRDefault="00723EEF" w:rsidP="00723EEF">
            <w:pPr>
              <w:spacing w:line="360" w:lineRule="auto"/>
              <w:jc w:val="center"/>
            </w:pPr>
            <w:r w:rsidRPr="00723EEF">
              <w:t>23,87</w:t>
            </w:r>
          </w:p>
        </w:tc>
      </w:tr>
      <w:tr w:rsidR="007D775C" w:rsidTr="007D775C">
        <w:trPr>
          <w:jc w:val="center"/>
        </w:trPr>
        <w:tc>
          <w:tcPr>
            <w:tcW w:w="1668" w:type="dxa"/>
          </w:tcPr>
          <w:p w:rsidR="007D775C" w:rsidRPr="00E46A3B" w:rsidRDefault="007D775C" w:rsidP="00137F7C">
            <w:pPr>
              <w:spacing w:line="360" w:lineRule="auto"/>
              <w:jc w:val="center"/>
            </w:pPr>
            <w:r w:rsidRPr="00E46A3B">
              <w:t>2011</w:t>
            </w:r>
          </w:p>
        </w:tc>
        <w:tc>
          <w:tcPr>
            <w:tcW w:w="1842" w:type="dxa"/>
          </w:tcPr>
          <w:p w:rsidR="007D775C" w:rsidRPr="00723EEF" w:rsidRDefault="00723EEF" w:rsidP="00723EEF">
            <w:pPr>
              <w:spacing w:line="360" w:lineRule="auto"/>
              <w:jc w:val="center"/>
            </w:pPr>
            <w:r w:rsidRPr="00723EEF">
              <w:t>19,48</w:t>
            </w:r>
          </w:p>
        </w:tc>
      </w:tr>
      <w:tr w:rsidR="007D775C" w:rsidTr="007D775C">
        <w:trPr>
          <w:jc w:val="center"/>
        </w:trPr>
        <w:tc>
          <w:tcPr>
            <w:tcW w:w="1668" w:type="dxa"/>
          </w:tcPr>
          <w:p w:rsidR="007D775C" w:rsidRPr="00E46A3B" w:rsidRDefault="007D775C" w:rsidP="00137F7C">
            <w:pPr>
              <w:spacing w:line="360" w:lineRule="auto"/>
              <w:jc w:val="center"/>
            </w:pPr>
            <w:r w:rsidRPr="00E46A3B">
              <w:t>2010</w:t>
            </w:r>
          </w:p>
        </w:tc>
        <w:tc>
          <w:tcPr>
            <w:tcW w:w="1842" w:type="dxa"/>
          </w:tcPr>
          <w:p w:rsidR="007D775C" w:rsidRPr="00723EEF" w:rsidRDefault="00723EEF" w:rsidP="00723EEF">
            <w:pPr>
              <w:spacing w:line="360" w:lineRule="auto"/>
              <w:jc w:val="center"/>
            </w:pPr>
            <w:r w:rsidRPr="00723EEF">
              <w:t>20,42</w:t>
            </w:r>
          </w:p>
        </w:tc>
      </w:tr>
      <w:tr w:rsidR="007D775C" w:rsidTr="007D775C">
        <w:trPr>
          <w:jc w:val="center"/>
        </w:trPr>
        <w:tc>
          <w:tcPr>
            <w:tcW w:w="1668" w:type="dxa"/>
          </w:tcPr>
          <w:p w:rsidR="007D775C" w:rsidRPr="00E46A3B" w:rsidRDefault="007D775C" w:rsidP="00137F7C">
            <w:pPr>
              <w:spacing w:line="360" w:lineRule="auto"/>
              <w:jc w:val="center"/>
            </w:pPr>
            <w:r w:rsidRPr="00E46A3B">
              <w:t>2009</w:t>
            </w:r>
          </w:p>
        </w:tc>
        <w:tc>
          <w:tcPr>
            <w:tcW w:w="1842" w:type="dxa"/>
          </w:tcPr>
          <w:p w:rsidR="007D775C" w:rsidRPr="00723EEF" w:rsidRDefault="00723EEF" w:rsidP="00723EEF">
            <w:pPr>
              <w:spacing w:line="360" w:lineRule="auto"/>
              <w:jc w:val="center"/>
            </w:pPr>
            <w:r w:rsidRPr="00723EEF">
              <w:t>19,54</w:t>
            </w:r>
          </w:p>
        </w:tc>
      </w:tr>
      <w:tr w:rsidR="007D775C" w:rsidTr="007D775C">
        <w:trPr>
          <w:jc w:val="center"/>
        </w:trPr>
        <w:tc>
          <w:tcPr>
            <w:tcW w:w="1668" w:type="dxa"/>
          </w:tcPr>
          <w:p w:rsidR="007D775C" w:rsidRPr="00E46A3B" w:rsidRDefault="007D775C" w:rsidP="00137F7C">
            <w:pPr>
              <w:spacing w:line="360" w:lineRule="auto"/>
              <w:jc w:val="center"/>
            </w:pPr>
            <w:r w:rsidRPr="00E46A3B">
              <w:t>2008</w:t>
            </w:r>
          </w:p>
        </w:tc>
        <w:tc>
          <w:tcPr>
            <w:tcW w:w="1842" w:type="dxa"/>
          </w:tcPr>
          <w:p w:rsidR="007D775C" w:rsidRPr="00723EEF" w:rsidRDefault="00723EEF" w:rsidP="00723EEF">
            <w:pPr>
              <w:spacing w:line="360" w:lineRule="auto"/>
              <w:jc w:val="center"/>
            </w:pPr>
            <w:r w:rsidRPr="00723EEF">
              <w:t>33,69</w:t>
            </w:r>
          </w:p>
        </w:tc>
      </w:tr>
      <w:tr w:rsidR="007D775C" w:rsidTr="007D775C">
        <w:trPr>
          <w:jc w:val="center"/>
        </w:trPr>
        <w:tc>
          <w:tcPr>
            <w:tcW w:w="1668" w:type="dxa"/>
          </w:tcPr>
          <w:p w:rsidR="007D775C" w:rsidRPr="00E46A3B" w:rsidRDefault="007D775C" w:rsidP="00137F7C">
            <w:pPr>
              <w:spacing w:line="360" w:lineRule="auto"/>
              <w:jc w:val="center"/>
            </w:pPr>
            <w:r w:rsidRPr="00E46A3B">
              <w:t>2007</w:t>
            </w:r>
          </w:p>
        </w:tc>
        <w:tc>
          <w:tcPr>
            <w:tcW w:w="1842" w:type="dxa"/>
          </w:tcPr>
          <w:p w:rsidR="007D775C" w:rsidRPr="00723EEF" w:rsidRDefault="00723EEF" w:rsidP="00723EEF">
            <w:pPr>
              <w:spacing w:line="360" w:lineRule="auto"/>
              <w:jc w:val="center"/>
            </w:pPr>
            <w:r w:rsidRPr="00723EEF">
              <w:t>59,87</w:t>
            </w:r>
          </w:p>
        </w:tc>
      </w:tr>
      <w:tr w:rsidR="007D775C" w:rsidTr="007D775C">
        <w:trPr>
          <w:jc w:val="center"/>
        </w:trPr>
        <w:tc>
          <w:tcPr>
            <w:tcW w:w="1668" w:type="dxa"/>
          </w:tcPr>
          <w:p w:rsidR="007D775C" w:rsidRPr="00E46A3B" w:rsidRDefault="007D775C" w:rsidP="00137F7C">
            <w:pPr>
              <w:spacing w:line="360" w:lineRule="auto"/>
              <w:jc w:val="center"/>
            </w:pPr>
            <w:r w:rsidRPr="00E46A3B">
              <w:t>2006</w:t>
            </w:r>
          </w:p>
        </w:tc>
        <w:tc>
          <w:tcPr>
            <w:tcW w:w="1842" w:type="dxa"/>
          </w:tcPr>
          <w:p w:rsidR="007D775C" w:rsidRPr="00723EEF" w:rsidRDefault="00723EEF" w:rsidP="00723EEF">
            <w:pPr>
              <w:spacing w:line="360" w:lineRule="auto"/>
              <w:jc w:val="center"/>
            </w:pPr>
            <w:r w:rsidRPr="00723EEF">
              <w:t>31,87</w:t>
            </w:r>
          </w:p>
        </w:tc>
      </w:tr>
      <w:tr w:rsidR="007D775C" w:rsidTr="007D775C">
        <w:trPr>
          <w:jc w:val="center"/>
        </w:trPr>
        <w:tc>
          <w:tcPr>
            <w:tcW w:w="1668" w:type="dxa"/>
          </w:tcPr>
          <w:p w:rsidR="007D775C" w:rsidRPr="00E46A3B" w:rsidRDefault="007D775C" w:rsidP="00137F7C">
            <w:pPr>
              <w:spacing w:line="360" w:lineRule="auto"/>
              <w:jc w:val="center"/>
            </w:pPr>
            <w:r w:rsidRPr="00E46A3B">
              <w:t>2005</w:t>
            </w:r>
          </w:p>
        </w:tc>
        <w:tc>
          <w:tcPr>
            <w:tcW w:w="1842" w:type="dxa"/>
          </w:tcPr>
          <w:p w:rsidR="007D775C" w:rsidRPr="00723EEF" w:rsidRDefault="00723EEF" w:rsidP="00723EEF">
            <w:pPr>
              <w:spacing w:line="360" w:lineRule="auto"/>
              <w:jc w:val="center"/>
            </w:pPr>
            <w:r w:rsidRPr="00723EEF">
              <w:t>28,47</w:t>
            </w:r>
          </w:p>
        </w:tc>
      </w:tr>
      <w:tr w:rsidR="007D775C" w:rsidTr="007D775C">
        <w:trPr>
          <w:jc w:val="center"/>
        </w:trPr>
        <w:tc>
          <w:tcPr>
            <w:tcW w:w="1668" w:type="dxa"/>
          </w:tcPr>
          <w:p w:rsidR="007D775C" w:rsidRPr="007D775C" w:rsidRDefault="007D775C" w:rsidP="007D775C">
            <w:pPr>
              <w:spacing w:line="360" w:lineRule="auto"/>
              <w:jc w:val="center"/>
            </w:pPr>
            <w:r w:rsidRPr="007D775C">
              <w:t>2004</w:t>
            </w:r>
          </w:p>
        </w:tc>
        <w:tc>
          <w:tcPr>
            <w:tcW w:w="1842" w:type="dxa"/>
          </w:tcPr>
          <w:p w:rsidR="007D775C" w:rsidRPr="00723EEF" w:rsidRDefault="00723EEF" w:rsidP="00723EEF">
            <w:pPr>
              <w:spacing w:line="360" w:lineRule="auto"/>
              <w:jc w:val="center"/>
            </w:pPr>
            <w:r w:rsidRPr="00723EEF">
              <w:t>28,66</w:t>
            </w:r>
          </w:p>
        </w:tc>
      </w:tr>
      <w:tr w:rsidR="007D775C" w:rsidTr="007D775C">
        <w:trPr>
          <w:jc w:val="center"/>
        </w:trPr>
        <w:tc>
          <w:tcPr>
            <w:tcW w:w="1668" w:type="dxa"/>
          </w:tcPr>
          <w:p w:rsidR="007D775C" w:rsidRPr="007D775C" w:rsidRDefault="007D775C" w:rsidP="007D775C">
            <w:pPr>
              <w:spacing w:line="360" w:lineRule="auto"/>
              <w:jc w:val="center"/>
            </w:pPr>
            <w:r w:rsidRPr="007D775C">
              <w:t>2003</w:t>
            </w:r>
          </w:p>
        </w:tc>
        <w:tc>
          <w:tcPr>
            <w:tcW w:w="1842" w:type="dxa"/>
          </w:tcPr>
          <w:p w:rsidR="007D775C" w:rsidRPr="00723EEF" w:rsidRDefault="00723EEF" w:rsidP="00723EEF">
            <w:pPr>
              <w:spacing w:line="360" w:lineRule="auto"/>
              <w:jc w:val="center"/>
            </w:pPr>
            <w:r w:rsidRPr="00723EEF">
              <w:t>25,40</w:t>
            </w:r>
          </w:p>
        </w:tc>
      </w:tr>
      <w:tr w:rsidR="007D775C" w:rsidTr="007D775C">
        <w:trPr>
          <w:jc w:val="center"/>
        </w:trPr>
        <w:tc>
          <w:tcPr>
            <w:tcW w:w="1668" w:type="dxa"/>
          </w:tcPr>
          <w:p w:rsidR="007D775C" w:rsidRPr="007D775C" w:rsidRDefault="007D775C" w:rsidP="007D775C">
            <w:pPr>
              <w:spacing w:line="360" w:lineRule="auto"/>
              <w:jc w:val="center"/>
            </w:pPr>
            <w:r w:rsidRPr="007D775C">
              <w:t>2002</w:t>
            </w:r>
          </w:p>
        </w:tc>
        <w:tc>
          <w:tcPr>
            <w:tcW w:w="1842" w:type="dxa"/>
          </w:tcPr>
          <w:p w:rsidR="007D775C" w:rsidRPr="00723EEF" w:rsidRDefault="00723EEF" w:rsidP="00723EEF">
            <w:pPr>
              <w:spacing w:line="360" w:lineRule="auto"/>
              <w:jc w:val="center"/>
            </w:pPr>
            <w:r w:rsidRPr="00723EEF">
              <w:t>28,70</w:t>
            </w:r>
          </w:p>
        </w:tc>
      </w:tr>
      <w:tr w:rsidR="007D775C" w:rsidTr="007D775C">
        <w:trPr>
          <w:jc w:val="center"/>
        </w:trPr>
        <w:tc>
          <w:tcPr>
            <w:tcW w:w="1668" w:type="dxa"/>
          </w:tcPr>
          <w:p w:rsidR="007D775C" w:rsidRPr="007D775C" w:rsidRDefault="007D775C" w:rsidP="007D775C">
            <w:pPr>
              <w:spacing w:line="360" w:lineRule="auto"/>
              <w:jc w:val="center"/>
            </w:pPr>
            <w:r w:rsidRPr="007D775C">
              <w:t>2001</w:t>
            </w:r>
          </w:p>
        </w:tc>
        <w:tc>
          <w:tcPr>
            <w:tcW w:w="1842" w:type="dxa"/>
          </w:tcPr>
          <w:p w:rsidR="007D775C" w:rsidRPr="00723EEF" w:rsidRDefault="00723EEF" w:rsidP="00723EEF">
            <w:pPr>
              <w:spacing w:line="360" w:lineRule="auto"/>
              <w:jc w:val="center"/>
            </w:pPr>
            <w:r w:rsidRPr="00723EEF">
              <w:t>30,32</w:t>
            </w:r>
          </w:p>
        </w:tc>
      </w:tr>
      <w:tr w:rsidR="007D775C" w:rsidTr="007D775C">
        <w:trPr>
          <w:jc w:val="center"/>
        </w:trPr>
        <w:tc>
          <w:tcPr>
            <w:tcW w:w="1668" w:type="dxa"/>
          </w:tcPr>
          <w:p w:rsidR="007D775C" w:rsidRPr="007D775C" w:rsidRDefault="007D775C" w:rsidP="007D775C">
            <w:pPr>
              <w:spacing w:line="360" w:lineRule="auto"/>
              <w:jc w:val="center"/>
            </w:pPr>
            <w:r w:rsidRPr="007D775C">
              <w:t>2000</w:t>
            </w:r>
          </w:p>
        </w:tc>
        <w:tc>
          <w:tcPr>
            <w:tcW w:w="1842" w:type="dxa"/>
          </w:tcPr>
          <w:p w:rsidR="007D775C" w:rsidRPr="00723EEF" w:rsidRDefault="00723EEF" w:rsidP="00723EEF">
            <w:pPr>
              <w:spacing w:line="360" w:lineRule="auto"/>
              <w:jc w:val="center"/>
            </w:pPr>
            <w:r w:rsidRPr="00723EEF">
              <w:t>31,44</w:t>
            </w:r>
          </w:p>
        </w:tc>
      </w:tr>
    </w:tbl>
    <w:p w:rsidR="007D775C" w:rsidRPr="00817ADB" w:rsidRDefault="007D775C" w:rsidP="007D775C">
      <w:pPr>
        <w:spacing w:after="0" w:line="360" w:lineRule="auto"/>
        <w:jc w:val="center"/>
        <w:rPr>
          <w:b/>
        </w:rPr>
      </w:pPr>
      <w:r>
        <w:t>Fuente: SJR, 29 de marzo de 2017.</w:t>
      </w:r>
    </w:p>
    <w:p w:rsidR="00817ADB" w:rsidRDefault="00817ADB" w:rsidP="00525BFD">
      <w:pPr>
        <w:spacing w:after="0" w:line="360" w:lineRule="auto"/>
        <w:jc w:val="both"/>
        <w:rPr>
          <w:b/>
        </w:rPr>
      </w:pPr>
    </w:p>
    <w:p w:rsidR="00817ADB" w:rsidRPr="00E9331E" w:rsidRDefault="00E9331E" w:rsidP="00E9331E">
      <w:pPr>
        <w:spacing w:after="0" w:line="360" w:lineRule="auto"/>
        <w:jc w:val="center"/>
      </w:pPr>
      <w:r w:rsidRPr="00E9331E">
        <w:t>Fig. 4</w:t>
      </w:r>
      <w:r w:rsidR="007D775C" w:rsidRPr="00E9331E">
        <w:t>. Índice de colaboración internacional, Scopus, 2000-201</w:t>
      </w:r>
      <w:r w:rsidR="00723EEF" w:rsidRPr="00E9331E">
        <w:t>4</w:t>
      </w:r>
    </w:p>
    <w:p w:rsidR="007D775C" w:rsidRDefault="007D775C" w:rsidP="007D775C">
      <w:pPr>
        <w:spacing w:after="0" w:line="360" w:lineRule="auto"/>
        <w:jc w:val="center"/>
        <w:rPr>
          <w:b/>
        </w:rPr>
      </w:pPr>
      <w:r>
        <w:rPr>
          <w:b/>
          <w:noProof/>
          <w:lang w:eastAsia="es-ES"/>
        </w:rPr>
        <w:drawing>
          <wp:inline distT="0" distB="0" distL="0" distR="0">
            <wp:extent cx="3644964" cy="2178401"/>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aboración Med.jpg"/>
                    <pic:cNvPicPr/>
                  </pic:nvPicPr>
                  <pic:blipFill>
                    <a:blip r:embed="rId12">
                      <a:extLst>
                        <a:ext uri="{28A0092B-C50C-407E-A947-70E740481C1C}">
                          <a14:useLocalDpi xmlns:a14="http://schemas.microsoft.com/office/drawing/2010/main" val="0"/>
                        </a:ext>
                      </a:extLst>
                    </a:blip>
                    <a:stretch>
                      <a:fillRect/>
                    </a:stretch>
                  </pic:blipFill>
                  <pic:spPr>
                    <a:xfrm>
                      <a:off x="0" y="0"/>
                      <a:ext cx="3645533" cy="2178741"/>
                    </a:xfrm>
                    <a:prstGeom prst="rect">
                      <a:avLst/>
                    </a:prstGeom>
                  </pic:spPr>
                </pic:pic>
              </a:graphicData>
            </a:graphic>
          </wp:inline>
        </w:drawing>
      </w:r>
    </w:p>
    <w:p w:rsidR="00723EEF" w:rsidRDefault="00723EEF" w:rsidP="00723EEF">
      <w:pPr>
        <w:spacing w:after="0" w:line="360" w:lineRule="auto"/>
        <w:jc w:val="center"/>
      </w:pPr>
      <w:r>
        <w:t>Fuente: SJR, 29 de marzo de 2017.</w:t>
      </w:r>
    </w:p>
    <w:p w:rsidR="00723EEF" w:rsidRDefault="00723EEF" w:rsidP="00525BFD">
      <w:pPr>
        <w:spacing w:after="0" w:line="360" w:lineRule="auto"/>
        <w:jc w:val="both"/>
        <w:rPr>
          <w:b/>
        </w:rPr>
      </w:pPr>
    </w:p>
    <w:p w:rsidR="003E5B27" w:rsidRDefault="00744F01" w:rsidP="00525BFD">
      <w:pPr>
        <w:spacing w:after="0" w:line="360" w:lineRule="auto"/>
        <w:jc w:val="both"/>
      </w:pPr>
      <w:r>
        <w:rPr>
          <w:szCs w:val="20"/>
        </w:rPr>
        <w:t xml:space="preserve">Internacionalmente, existe consenso sobre la importancia de la colaboración para la solución de problemas cada vez más complejos en los campos de la ciencia y la tecnología, así como </w:t>
      </w:r>
      <w:r>
        <w:rPr>
          <w:szCs w:val="20"/>
        </w:rPr>
        <w:lastRenderedPageBreak/>
        <w:t xml:space="preserve">sobre la influencia positiva en la visibilidad e impacto de los resultados de la investigación a escala internacional. </w:t>
      </w:r>
      <w:r w:rsidR="00846EEE">
        <w:t xml:space="preserve">  </w:t>
      </w:r>
      <w:r w:rsidR="00497A1A">
        <w:t xml:space="preserve">     </w:t>
      </w:r>
      <w:r w:rsidR="00583DF1">
        <w:t xml:space="preserve"> </w:t>
      </w:r>
      <w:r w:rsidR="004103FA">
        <w:t xml:space="preserve">      </w:t>
      </w:r>
      <w:r w:rsidR="0070326F">
        <w:t xml:space="preserve"> </w:t>
      </w:r>
    </w:p>
    <w:p w:rsidR="00744F01" w:rsidRDefault="00744F01" w:rsidP="00525BFD">
      <w:pPr>
        <w:spacing w:after="0" w:line="360" w:lineRule="auto"/>
        <w:jc w:val="both"/>
        <w:rPr>
          <w:b/>
          <w:caps/>
        </w:rPr>
      </w:pPr>
    </w:p>
    <w:p w:rsidR="00E3746A" w:rsidRPr="00E3746A" w:rsidRDefault="00E3746A" w:rsidP="00525BFD">
      <w:pPr>
        <w:spacing w:after="0" w:line="360" w:lineRule="auto"/>
        <w:jc w:val="both"/>
        <w:rPr>
          <w:b/>
          <w:caps/>
        </w:rPr>
      </w:pPr>
      <w:r w:rsidRPr="00E3746A">
        <w:rPr>
          <w:b/>
          <w:caps/>
        </w:rPr>
        <w:t xml:space="preserve">Posicionamiento de Cuba según áreas del conocimiento </w:t>
      </w:r>
      <w:r>
        <w:rPr>
          <w:b/>
          <w:caps/>
        </w:rPr>
        <w:t xml:space="preserve">e índice de citación </w:t>
      </w:r>
      <w:r w:rsidR="00E90210">
        <w:rPr>
          <w:b/>
          <w:caps/>
        </w:rPr>
        <w:t>por escala de</w:t>
      </w:r>
      <w:r>
        <w:rPr>
          <w:b/>
          <w:caps/>
        </w:rPr>
        <w:t xml:space="preserve"> producción </w:t>
      </w:r>
      <w:r w:rsidRPr="00E3746A">
        <w:rPr>
          <w:b/>
          <w:caps/>
        </w:rPr>
        <w:t xml:space="preserve"> </w:t>
      </w:r>
    </w:p>
    <w:p w:rsidR="00391A9B" w:rsidRDefault="00E3746A" w:rsidP="00525BFD">
      <w:pPr>
        <w:spacing w:after="0" w:line="360" w:lineRule="auto"/>
        <w:jc w:val="both"/>
      </w:pPr>
      <w:r>
        <w:t xml:space="preserve">El análisis por niveles de producción pretende llevar a </w:t>
      </w:r>
      <w:r w:rsidR="00F317F6">
        <w:t>Cuba a</w:t>
      </w:r>
      <w:r>
        <w:t xml:space="preserve"> cuatro contextos</w:t>
      </w:r>
      <w:r w:rsidR="00F317F6">
        <w:t xml:space="preserve"> similares en busca de determinar si sus comportamientos de citación cambian o son semejantes. En las escalas de 100</w:t>
      </w:r>
      <w:r w:rsidR="00E90210">
        <w:t>, 1000 y 10000</w:t>
      </w:r>
      <w:r w:rsidR="00F317F6">
        <w:t xml:space="preserve">, Medicina, Profesiones de salud, Inmunología y microbiología, </w:t>
      </w:r>
      <w:r w:rsidR="00F317F6" w:rsidRPr="00F317F6">
        <w:t>Farmacología, toxicología y farmacéutica</w:t>
      </w:r>
      <w:r w:rsidR="00F317F6">
        <w:t>, Estomatología y Enfermería, seis de las ocho áreas exploradas, el país se ubica constantemente en la última de las posiciones en cada uno de las clasificaciones según áreas del conocimiento que ofrece SJR</w:t>
      </w:r>
      <w:r w:rsidR="00391A9B">
        <w:t xml:space="preserve"> (tabla 7</w:t>
      </w:r>
      <w:r w:rsidR="00E90210">
        <w:t xml:space="preserve">). </w:t>
      </w:r>
    </w:p>
    <w:p w:rsidR="00391A9B" w:rsidRDefault="00391A9B" w:rsidP="00525BFD">
      <w:pPr>
        <w:spacing w:after="0" w:line="360" w:lineRule="auto"/>
        <w:jc w:val="both"/>
      </w:pPr>
    </w:p>
    <w:p w:rsidR="001521FC" w:rsidRPr="00393350" w:rsidRDefault="001521FC" w:rsidP="001521FC">
      <w:pPr>
        <w:spacing w:after="0" w:line="360" w:lineRule="auto"/>
        <w:jc w:val="center"/>
        <w:rPr>
          <w:szCs w:val="20"/>
        </w:rPr>
      </w:pPr>
      <w:r>
        <w:rPr>
          <w:szCs w:val="20"/>
        </w:rPr>
        <w:t xml:space="preserve">Tabla 7. </w:t>
      </w:r>
      <w:r w:rsidRPr="00393350">
        <w:rPr>
          <w:szCs w:val="20"/>
        </w:rPr>
        <w:t xml:space="preserve">Posición según área del conocimiento e índice de citación 1996-2015 </w:t>
      </w:r>
    </w:p>
    <w:tbl>
      <w:tblPr>
        <w:tblStyle w:val="Tablaconcuadrcula"/>
        <w:tblW w:w="0" w:type="auto"/>
        <w:tblInd w:w="250" w:type="dxa"/>
        <w:tblLook w:val="04A0" w:firstRow="1" w:lastRow="0" w:firstColumn="1" w:lastColumn="0" w:noHBand="0" w:noVBand="1"/>
      </w:tblPr>
      <w:tblGrid>
        <w:gridCol w:w="1221"/>
        <w:gridCol w:w="1048"/>
        <w:gridCol w:w="1001"/>
        <w:gridCol w:w="1048"/>
        <w:gridCol w:w="1048"/>
        <w:gridCol w:w="1001"/>
        <w:gridCol w:w="1001"/>
        <w:gridCol w:w="1001"/>
        <w:gridCol w:w="1001"/>
      </w:tblGrid>
      <w:tr w:rsidR="001521FC" w:rsidRPr="00393350" w:rsidTr="00A00D0C">
        <w:tc>
          <w:tcPr>
            <w:tcW w:w="1221" w:type="dxa"/>
          </w:tcPr>
          <w:p w:rsidR="001521FC" w:rsidRPr="00393350" w:rsidRDefault="001521FC" w:rsidP="00A00D0C">
            <w:pPr>
              <w:spacing w:line="360" w:lineRule="auto"/>
              <w:jc w:val="center"/>
              <w:rPr>
                <w:sz w:val="16"/>
                <w:szCs w:val="16"/>
              </w:rPr>
            </w:pPr>
            <w:r w:rsidRPr="00393350">
              <w:rPr>
                <w:sz w:val="16"/>
                <w:szCs w:val="16"/>
              </w:rPr>
              <w:t>Total de documentos</w:t>
            </w:r>
          </w:p>
        </w:tc>
        <w:tc>
          <w:tcPr>
            <w:tcW w:w="1048" w:type="dxa"/>
          </w:tcPr>
          <w:p w:rsidR="001521FC" w:rsidRPr="00393350" w:rsidRDefault="001521FC" w:rsidP="00A00D0C">
            <w:pPr>
              <w:spacing w:line="360" w:lineRule="auto"/>
              <w:jc w:val="center"/>
              <w:rPr>
                <w:sz w:val="16"/>
                <w:szCs w:val="16"/>
              </w:rPr>
            </w:pPr>
            <w:r w:rsidRPr="00393350">
              <w:rPr>
                <w:sz w:val="16"/>
                <w:szCs w:val="16"/>
              </w:rPr>
              <w:t>Posición</w:t>
            </w:r>
          </w:p>
          <w:p w:rsidR="001521FC" w:rsidRPr="00393350" w:rsidRDefault="008716C7" w:rsidP="00A00D0C">
            <w:pPr>
              <w:spacing w:line="360" w:lineRule="auto"/>
              <w:jc w:val="center"/>
              <w:rPr>
                <w:sz w:val="16"/>
                <w:szCs w:val="16"/>
              </w:rPr>
            </w:pPr>
            <w:r>
              <w:rPr>
                <w:sz w:val="16"/>
                <w:szCs w:val="16"/>
              </w:rPr>
              <w:t>MED</w:t>
            </w:r>
          </w:p>
        </w:tc>
        <w:tc>
          <w:tcPr>
            <w:tcW w:w="1001" w:type="dxa"/>
          </w:tcPr>
          <w:p w:rsidR="001521FC" w:rsidRPr="00393350" w:rsidRDefault="001521FC" w:rsidP="00A00D0C">
            <w:pPr>
              <w:spacing w:line="360" w:lineRule="auto"/>
              <w:jc w:val="center"/>
              <w:rPr>
                <w:sz w:val="16"/>
                <w:szCs w:val="16"/>
              </w:rPr>
            </w:pPr>
            <w:r w:rsidRPr="00393350">
              <w:rPr>
                <w:sz w:val="16"/>
                <w:szCs w:val="16"/>
              </w:rPr>
              <w:t>Posición</w:t>
            </w:r>
          </w:p>
          <w:p w:rsidR="001521FC" w:rsidRPr="00393350" w:rsidRDefault="001521FC" w:rsidP="00A00D0C">
            <w:pPr>
              <w:spacing w:line="360" w:lineRule="auto"/>
              <w:jc w:val="center"/>
              <w:rPr>
                <w:sz w:val="16"/>
                <w:szCs w:val="16"/>
              </w:rPr>
            </w:pPr>
            <w:r w:rsidRPr="00393350">
              <w:rPr>
                <w:sz w:val="16"/>
                <w:szCs w:val="16"/>
              </w:rPr>
              <w:t>PS</w:t>
            </w:r>
          </w:p>
        </w:tc>
        <w:tc>
          <w:tcPr>
            <w:tcW w:w="1048" w:type="dxa"/>
          </w:tcPr>
          <w:p w:rsidR="001521FC" w:rsidRPr="00393350" w:rsidRDefault="001521FC" w:rsidP="00A00D0C">
            <w:pPr>
              <w:spacing w:line="360" w:lineRule="auto"/>
              <w:jc w:val="center"/>
              <w:rPr>
                <w:sz w:val="16"/>
                <w:szCs w:val="16"/>
              </w:rPr>
            </w:pPr>
            <w:r w:rsidRPr="00393350">
              <w:rPr>
                <w:sz w:val="16"/>
                <w:szCs w:val="16"/>
              </w:rPr>
              <w:t>Posición</w:t>
            </w:r>
          </w:p>
          <w:p w:rsidR="001521FC" w:rsidRPr="00393350" w:rsidRDefault="001521FC" w:rsidP="00A00D0C">
            <w:pPr>
              <w:spacing w:line="360" w:lineRule="auto"/>
              <w:jc w:val="center"/>
              <w:rPr>
                <w:sz w:val="16"/>
                <w:szCs w:val="16"/>
              </w:rPr>
            </w:pPr>
            <w:r w:rsidRPr="00393350">
              <w:rPr>
                <w:sz w:val="16"/>
                <w:szCs w:val="16"/>
              </w:rPr>
              <w:t>BGBM</w:t>
            </w:r>
          </w:p>
        </w:tc>
        <w:tc>
          <w:tcPr>
            <w:tcW w:w="1048" w:type="dxa"/>
          </w:tcPr>
          <w:p w:rsidR="001521FC" w:rsidRPr="00393350" w:rsidRDefault="001521FC" w:rsidP="00A00D0C">
            <w:pPr>
              <w:spacing w:line="360" w:lineRule="auto"/>
              <w:jc w:val="center"/>
              <w:rPr>
                <w:sz w:val="16"/>
                <w:szCs w:val="16"/>
              </w:rPr>
            </w:pPr>
            <w:r w:rsidRPr="00393350">
              <w:rPr>
                <w:sz w:val="16"/>
                <w:szCs w:val="16"/>
              </w:rPr>
              <w:t>Posición</w:t>
            </w:r>
          </w:p>
          <w:p w:rsidR="001521FC" w:rsidRPr="00393350" w:rsidRDefault="001521FC" w:rsidP="00A00D0C">
            <w:pPr>
              <w:spacing w:line="360" w:lineRule="auto"/>
              <w:jc w:val="center"/>
              <w:rPr>
                <w:sz w:val="16"/>
                <w:szCs w:val="16"/>
              </w:rPr>
            </w:pPr>
            <w:r w:rsidRPr="00393350">
              <w:rPr>
                <w:sz w:val="16"/>
                <w:szCs w:val="16"/>
              </w:rPr>
              <w:t>IM</w:t>
            </w:r>
          </w:p>
        </w:tc>
        <w:tc>
          <w:tcPr>
            <w:tcW w:w="1001" w:type="dxa"/>
          </w:tcPr>
          <w:p w:rsidR="001521FC" w:rsidRPr="00393350" w:rsidRDefault="001521FC" w:rsidP="00A00D0C">
            <w:pPr>
              <w:spacing w:line="360" w:lineRule="auto"/>
              <w:jc w:val="center"/>
              <w:rPr>
                <w:sz w:val="16"/>
                <w:szCs w:val="16"/>
              </w:rPr>
            </w:pPr>
            <w:r w:rsidRPr="00393350">
              <w:rPr>
                <w:sz w:val="16"/>
                <w:szCs w:val="16"/>
              </w:rPr>
              <w:t>Posición</w:t>
            </w:r>
          </w:p>
          <w:p w:rsidR="001521FC" w:rsidRPr="00393350" w:rsidRDefault="001521FC" w:rsidP="00A00D0C">
            <w:pPr>
              <w:spacing w:line="360" w:lineRule="auto"/>
              <w:jc w:val="center"/>
              <w:rPr>
                <w:sz w:val="16"/>
                <w:szCs w:val="16"/>
              </w:rPr>
            </w:pPr>
            <w:r w:rsidRPr="00393350">
              <w:rPr>
                <w:sz w:val="16"/>
                <w:szCs w:val="16"/>
              </w:rPr>
              <w:t>FTF</w:t>
            </w:r>
          </w:p>
        </w:tc>
        <w:tc>
          <w:tcPr>
            <w:tcW w:w="1001" w:type="dxa"/>
          </w:tcPr>
          <w:p w:rsidR="001521FC" w:rsidRPr="00393350" w:rsidRDefault="001521FC" w:rsidP="00A00D0C">
            <w:pPr>
              <w:spacing w:line="360" w:lineRule="auto"/>
              <w:jc w:val="center"/>
              <w:rPr>
                <w:sz w:val="16"/>
                <w:szCs w:val="16"/>
              </w:rPr>
            </w:pPr>
            <w:r w:rsidRPr="00393350">
              <w:rPr>
                <w:sz w:val="16"/>
                <w:szCs w:val="16"/>
              </w:rPr>
              <w:t>Posición</w:t>
            </w:r>
          </w:p>
          <w:p w:rsidR="001521FC" w:rsidRPr="00393350" w:rsidRDefault="001521FC" w:rsidP="00A00D0C">
            <w:pPr>
              <w:spacing w:line="360" w:lineRule="auto"/>
              <w:jc w:val="center"/>
              <w:rPr>
                <w:sz w:val="16"/>
                <w:szCs w:val="16"/>
              </w:rPr>
            </w:pPr>
            <w:r w:rsidRPr="00393350">
              <w:rPr>
                <w:sz w:val="16"/>
                <w:szCs w:val="16"/>
              </w:rPr>
              <w:t>EST</w:t>
            </w:r>
          </w:p>
        </w:tc>
        <w:tc>
          <w:tcPr>
            <w:tcW w:w="1001" w:type="dxa"/>
          </w:tcPr>
          <w:p w:rsidR="001521FC" w:rsidRPr="00393350" w:rsidRDefault="001521FC" w:rsidP="00A00D0C">
            <w:pPr>
              <w:spacing w:line="360" w:lineRule="auto"/>
              <w:jc w:val="center"/>
              <w:rPr>
                <w:sz w:val="16"/>
                <w:szCs w:val="16"/>
              </w:rPr>
            </w:pPr>
            <w:r w:rsidRPr="00393350">
              <w:rPr>
                <w:sz w:val="16"/>
                <w:szCs w:val="16"/>
              </w:rPr>
              <w:t>Posición</w:t>
            </w:r>
          </w:p>
          <w:p w:rsidR="001521FC" w:rsidRPr="00393350" w:rsidRDefault="001521FC" w:rsidP="00A00D0C">
            <w:pPr>
              <w:spacing w:line="360" w:lineRule="auto"/>
              <w:jc w:val="center"/>
              <w:rPr>
                <w:sz w:val="16"/>
                <w:szCs w:val="16"/>
              </w:rPr>
            </w:pPr>
            <w:r w:rsidRPr="00393350">
              <w:rPr>
                <w:sz w:val="16"/>
                <w:szCs w:val="16"/>
              </w:rPr>
              <w:t>ENF</w:t>
            </w:r>
          </w:p>
        </w:tc>
        <w:tc>
          <w:tcPr>
            <w:tcW w:w="1001" w:type="dxa"/>
          </w:tcPr>
          <w:p w:rsidR="001521FC" w:rsidRPr="00393350" w:rsidRDefault="001521FC" w:rsidP="00A00D0C">
            <w:pPr>
              <w:spacing w:line="360" w:lineRule="auto"/>
              <w:jc w:val="center"/>
              <w:rPr>
                <w:sz w:val="16"/>
                <w:szCs w:val="16"/>
              </w:rPr>
            </w:pPr>
            <w:r w:rsidRPr="00393350">
              <w:rPr>
                <w:sz w:val="16"/>
                <w:szCs w:val="16"/>
              </w:rPr>
              <w:t>Posición</w:t>
            </w:r>
          </w:p>
          <w:p w:rsidR="001521FC" w:rsidRPr="00393350" w:rsidRDefault="001521FC" w:rsidP="00A00D0C">
            <w:pPr>
              <w:spacing w:line="360" w:lineRule="auto"/>
              <w:jc w:val="center"/>
              <w:rPr>
                <w:sz w:val="16"/>
                <w:szCs w:val="16"/>
              </w:rPr>
            </w:pPr>
            <w:r w:rsidRPr="00393350">
              <w:rPr>
                <w:sz w:val="16"/>
                <w:szCs w:val="16"/>
              </w:rPr>
              <w:t>NEURO</w:t>
            </w:r>
          </w:p>
        </w:tc>
      </w:tr>
      <w:tr w:rsidR="001521FC" w:rsidRPr="00393350" w:rsidTr="00A00D0C">
        <w:tc>
          <w:tcPr>
            <w:tcW w:w="1221" w:type="dxa"/>
          </w:tcPr>
          <w:p w:rsidR="001521FC" w:rsidRPr="00393350" w:rsidRDefault="001521FC" w:rsidP="00A00D0C">
            <w:pPr>
              <w:spacing w:line="360" w:lineRule="auto"/>
              <w:jc w:val="center"/>
              <w:rPr>
                <w:sz w:val="16"/>
                <w:szCs w:val="16"/>
              </w:rPr>
            </w:pPr>
            <w:r w:rsidRPr="00393350">
              <w:rPr>
                <w:sz w:val="16"/>
                <w:szCs w:val="16"/>
              </w:rPr>
              <w:t>+ 10 000</w:t>
            </w:r>
          </w:p>
        </w:tc>
        <w:tc>
          <w:tcPr>
            <w:tcW w:w="1048" w:type="dxa"/>
          </w:tcPr>
          <w:p w:rsidR="001521FC" w:rsidRPr="00393350" w:rsidRDefault="001521FC" w:rsidP="00A00D0C">
            <w:pPr>
              <w:spacing w:line="360" w:lineRule="auto"/>
              <w:jc w:val="center"/>
              <w:rPr>
                <w:sz w:val="16"/>
                <w:szCs w:val="16"/>
              </w:rPr>
            </w:pPr>
            <w:r w:rsidRPr="00393350">
              <w:rPr>
                <w:sz w:val="16"/>
                <w:szCs w:val="16"/>
              </w:rPr>
              <w:t>6/6</w:t>
            </w:r>
          </w:p>
        </w:tc>
        <w:tc>
          <w:tcPr>
            <w:tcW w:w="1001" w:type="dxa"/>
          </w:tcPr>
          <w:p w:rsidR="001521FC" w:rsidRPr="00393350" w:rsidRDefault="001521FC" w:rsidP="00A00D0C">
            <w:pPr>
              <w:spacing w:line="360" w:lineRule="auto"/>
              <w:jc w:val="center"/>
              <w:rPr>
                <w:sz w:val="16"/>
                <w:szCs w:val="16"/>
              </w:rPr>
            </w:pPr>
            <w:r w:rsidRPr="00393350">
              <w:rPr>
                <w:sz w:val="16"/>
                <w:szCs w:val="16"/>
              </w:rPr>
              <w:t>-</w:t>
            </w:r>
          </w:p>
        </w:tc>
        <w:tc>
          <w:tcPr>
            <w:tcW w:w="1048" w:type="dxa"/>
          </w:tcPr>
          <w:p w:rsidR="001521FC" w:rsidRPr="00393350" w:rsidRDefault="001521FC" w:rsidP="00A00D0C">
            <w:pPr>
              <w:spacing w:line="360" w:lineRule="auto"/>
              <w:jc w:val="center"/>
              <w:rPr>
                <w:sz w:val="16"/>
                <w:szCs w:val="16"/>
              </w:rPr>
            </w:pPr>
            <w:r w:rsidRPr="00393350">
              <w:rPr>
                <w:sz w:val="16"/>
                <w:szCs w:val="16"/>
              </w:rPr>
              <w:t>-</w:t>
            </w:r>
          </w:p>
        </w:tc>
        <w:tc>
          <w:tcPr>
            <w:tcW w:w="1048" w:type="dxa"/>
          </w:tcPr>
          <w:p w:rsidR="001521FC" w:rsidRPr="00393350" w:rsidRDefault="001521FC" w:rsidP="00A00D0C">
            <w:pPr>
              <w:spacing w:line="360" w:lineRule="auto"/>
              <w:jc w:val="center"/>
              <w:rPr>
                <w:sz w:val="16"/>
                <w:szCs w:val="16"/>
              </w:rPr>
            </w:pPr>
            <w:r w:rsidRPr="00393350">
              <w:rPr>
                <w:sz w:val="16"/>
                <w:szCs w:val="16"/>
              </w:rPr>
              <w:t>-</w:t>
            </w:r>
          </w:p>
        </w:tc>
        <w:tc>
          <w:tcPr>
            <w:tcW w:w="1001" w:type="dxa"/>
          </w:tcPr>
          <w:p w:rsidR="001521FC" w:rsidRPr="00393350" w:rsidRDefault="001521FC" w:rsidP="00A00D0C">
            <w:pPr>
              <w:spacing w:line="360" w:lineRule="auto"/>
              <w:jc w:val="center"/>
              <w:rPr>
                <w:sz w:val="16"/>
                <w:szCs w:val="16"/>
              </w:rPr>
            </w:pPr>
            <w:r w:rsidRPr="00393350">
              <w:rPr>
                <w:sz w:val="16"/>
                <w:szCs w:val="16"/>
              </w:rPr>
              <w:t>-</w:t>
            </w:r>
          </w:p>
        </w:tc>
        <w:tc>
          <w:tcPr>
            <w:tcW w:w="1001" w:type="dxa"/>
          </w:tcPr>
          <w:p w:rsidR="001521FC" w:rsidRPr="00393350" w:rsidRDefault="001521FC" w:rsidP="00A00D0C">
            <w:pPr>
              <w:spacing w:line="360" w:lineRule="auto"/>
              <w:jc w:val="center"/>
              <w:rPr>
                <w:sz w:val="16"/>
                <w:szCs w:val="16"/>
              </w:rPr>
            </w:pPr>
            <w:r w:rsidRPr="00393350">
              <w:rPr>
                <w:sz w:val="16"/>
                <w:szCs w:val="16"/>
              </w:rPr>
              <w:t>-</w:t>
            </w:r>
          </w:p>
        </w:tc>
        <w:tc>
          <w:tcPr>
            <w:tcW w:w="1001" w:type="dxa"/>
          </w:tcPr>
          <w:p w:rsidR="001521FC" w:rsidRPr="00393350" w:rsidRDefault="001521FC" w:rsidP="00A00D0C">
            <w:pPr>
              <w:spacing w:line="360" w:lineRule="auto"/>
              <w:jc w:val="center"/>
              <w:rPr>
                <w:sz w:val="16"/>
                <w:szCs w:val="16"/>
              </w:rPr>
            </w:pPr>
            <w:r w:rsidRPr="00393350">
              <w:rPr>
                <w:sz w:val="16"/>
                <w:szCs w:val="16"/>
              </w:rPr>
              <w:t xml:space="preserve">- </w:t>
            </w:r>
          </w:p>
        </w:tc>
        <w:tc>
          <w:tcPr>
            <w:tcW w:w="1001" w:type="dxa"/>
          </w:tcPr>
          <w:p w:rsidR="001521FC" w:rsidRPr="00393350" w:rsidRDefault="001521FC" w:rsidP="00A00D0C">
            <w:pPr>
              <w:spacing w:line="360" w:lineRule="auto"/>
              <w:jc w:val="center"/>
              <w:rPr>
                <w:sz w:val="16"/>
                <w:szCs w:val="16"/>
              </w:rPr>
            </w:pPr>
            <w:r w:rsidRPr="00393350">
              <w:rPr>
                <w:sz w:val="16"/>
                <w:szCs w:val="16"/>
              </w:rPr>
              <w:t>-</w:t>
            </w:r>
          </w:p>
        </w:tc>
      </w:tr>
      <w:tr w:rsidR="001521FC" w:rsidRPr="00393350" w:rsidTr="00A00D0C">
        <w:tc>
          <w:tcPr>
            <w:tcW w:w="1221" w:type="dxa"/>
          </w:tcPr>
          <w:p w:rsidR="001521FC" w:rsidRPr="00393350" w:rsidRDefault="001521FC" w:rsidP="00A00D0C">
            <w:pPr>
              <w:spacing w:line="360" w:lineRule="auto"/>
              <w:jc w:val="center"/>
              <w:rPr>
                <w:sz w:val="16"/>
                <w:szCs w:val="16"/>
              </w:rPr>
            </w:pPr>
            <w:r w:rsidRPr="00393350">
              <w:rPr>
                <w:sz w:val="16"/>
                <w:szCs w:val="16"/>
              </w:rPr>
              <w:t>+ 1 000</w:t>
            </w:r>
          </w:p>
        </w:tc>
        <w:tc>
          <w:tcPr>
            <w:tcW w:w="1048" w:type="dxa"/>
          </w:tcPr>
          <w:p w:rsidR="001521FC" w:rsidRPr="00393350" w:rsidRDefault="001521FC" w:rsidP="00A00D0C">
            <w:pPr>
              <w:spacing w:line="360" w:lineRule="auto"/>
              <w:jc w:val="center"/>
              <w:rPr>
                <w:sz w:val="16"/>
                <w:szCs w:val="16"/>
              </w:rPr>
            </w:pPr>
            <w:r w:rsidRPr="00393350">
              <w:rPr>
                <w:sz w:val="16"/>
                <w:szCs w:val="16"/>
              </w:rPr>
              <w:t>17/17</w:t>
            </w:r>
          </w:p>
        </w:tc>
        <w:tc>
          <w:tcPr>
            <w:tcW w:w="1001" w:type="dxa"/>
          </w:tcPr>
          <w:p w:rsidR="001521FC" w:rsidRPr="00393350" w:rsidRDefault="001521FC" w:rsidP="00A00D0C">
            <w:pPr>
              <w:spacing w:line="360" w:lineRule="auto"/>
              <w:jc w:val="center"/>
              <w:rPr>
                <w:sz w:val="16"/>
                <w:szCs w:val="16"/>
              </w:rPr>
            </w:pPr>
            <w:r w:rsidRPr="00393350">
              <w:rPr>
                <w:sz w:val="16"/>
                <w:szCs w:val="16"/>
              </w:rPr>
              <w:t>3/3</w:t>
            </w:r>
          </w:p>
        </w:tc>
        <w:tc>
          <w:tcPr>
            <w:tcW w:w="1048" w:type="dxa"/>
          </w:tcPr>
          <w:p w:rsidR="001521FC" w:rsidRPr="00393350" w:rsidRDefault="001521FC" w:rsidP="00A00D0C">
            <w:pPr>
              <w:spacing w:line="360" w:lineRule="auto"/>
              <w:jc w:val="center"/>
              <w:rPr>
                <w:sz w:val="16"/>
                <w:szCs w:val="16"/>
              </w:rPr>
            </w:pPr>
            <w:r w:rsidRPr="00393350">
              <w:rPr>
                <w:sz w:val="16"/>
                <w:szCs w:val="16"/>
              </w:rPr>
              <w:t>10/12</w:t>
            </w:r>
          </w:p>
        </w:tc>
        <w:tc>
          <w:tcPr>
            <w:tcW w:w="1048" w:type="dxa"/>
          </w:tcPr>
          <w:p w:rsidR="001521FC" w:rsidRPr="00393350" w:rsidRDefault="001521FC" w:rsidP="00A00D0C">
            <w:pPr>
              <w:spacing w:line="360" w:lineRule="auto"/>
              <w:jc w:val="center"/>
              <w:rPr>
                <w:sz w:val="16"/>
                <w:szCs w:val="16"/>
              </w:rPr>
            </w:pPr>
            <w:r w:rsidRPr="00393350">
              <w:rPr>
                <w:sz w:val="16"/>
                <w:szCs w:val="16"/>
              </w:rPr>
              <w:t>8/8</w:t>
            </w:r>
          </w:p>
        </w:tc>
        <w:tc>
          <w:tcPr>
            <w:tcW w:w="1001" w:type="dxa"/>
          </w:tcPr>
          <w:p w:rsidR="001521FC" w:rsidRPr="00393350" w:rsidRDefault="001521FC" w:rsidP="00A00D0C">
            <w:pPr>
              <w:spacing w:line="360" w:lineRule="auto"/>
              <w:jc w:val="center"/>
              <w:rPr>
                <w:sz w:val="16"/>
                <w:szCs w:val="16"/>
              </w:rPr>
            </w:pPr>
            <w:r w:rsidRPr="00393350">
              <w:rPr>
                <w:sz w:val="16"/>
                <w:szCs w:val="16"/>
              </w:rPr>
              <w:t>7/7</w:t>
            </w:r>
          </w:p>
        </w:tc>
        <w:tc>
          <w:tcPr>
            <w:tcW w:w="1001" w:type="dxa"/>
          </w:tcPr>
          <w:p w:rsidR="001521FC" w:rsidRPr="00393350" w:rsidRDefault="001521FC" w:rsidP="00A00D0C">
            <w:pPr>
              <w:spacing w:line="360" w:lineRule="auto"/>
              <w:jc w:val="center"/>
              <w:rPr>
                <w:sz w:val="16"/>
                <w:szCs w:val="16"/>
              </w:rPr>
            </w:pPr>
            <w:r w:rsidRPr="00393350">
              <w:rPr>
                <w:sz w:val="16"/>
                <w:szCs w:val="16"/>
              </w:rPr>
              <w:t>-</w:t>
            </w:r>
          </w:p>
        </w:tc>
        <w:tc>
          <w:tcPr>
            <w:tcW w:w="1001" w:type="dxa"/>
          </w:tcPr>
          <w:p w:rsidR="001521FC" w:rsidRPr="00393350" w:rsidRDefault="001521FC" w:rsidP="00A00D0C">
            <w:pPr>
              <w:spacing w:line="360" w:lineRule="auto"/>
              <w:jc w:val="center"/>
              <w:rPr>
                <w:sz w:val="16"/>
                <w:szCs w:val="16"/>
              </w:rPr>
            </w:pPr>
            <w:r w:rsidRPr="00393350">
              <w:rPr>
                <w:sz w:val="16"/>
                <w:szCs w:val="16"/>
              </w:rPr>
              <w:t>-</w:t>
            </w:r>
          </w:p>
        </w:tc>
        <w:tc>
          <w:tcPr>
            <w:tcW w:w="1001" w:type="dxa"/>
          </w:tcPr>
          <w:p w:rsidR="001521FC" w:rsidRPr="00393350" w:rsidRDefault="001521FC" w:rsidP="00A00D0C">
            <w:pPr>
              <w:spacing w:line="360" w:lineRule="auto"/>
              <w:jc w:val="center"/>
              <w:rPr>
                <w:sz w:val="16"/>
                <w:szCs w:val="16"/>
              </w:rPr>
            </w:pPr>
            <w:r w:rsidRPr="00393350">
              <w:rPr>
                <w:sz w:val="16"/>
                <w:szCs w:val="16"/>
              </w:rPr>
              <w:t>-</w:t>
            </w:r>
          </w:p>
        </w:tc>
      </w:tr>
      <w:tr w:rsidR="001521FC" w:rsidRPr="00393350" w:rsidTr="00A00D0C">
        <w:tc>
          <w:tcPr>
            <w:tcW w:w="1221" w:type="dxa"/>
          </w:tcPr>
          <w:p w:rsidR="001521FC" w:rsidRPr="00393350" w:rsidRDefault="001521FC" w:rsidP="00A00D0C">
            <w:pPr>
              <w:spacing w:line="360" w:lineRule="auto"/>
              <w:jc w:val="center"/>
              <w:rPr>
                <w:sz w:val="16"/>
                <w:szCs w:val="16"/>
              </w:rPr>
            </w:pPr>
            <w:r w:rsidRPr="00393350">
              <w:rPr>
                <w:sz w:val="16"/>
                <w:szCs w:val="16"/>
              </w:rPr>
              <w:t>+ 100</w:t>
            </w:r>
          </w:p>
        </w:tc>
        <w:tc>
          <w:tcPr>
            <w:tcW w:w="1048" w:type="dxa"/>
          </w:tcPr>
          <w:p w:rsidR="001521FC" w:rsidRPr="00393350" w:rsidRDefault="001521FC" w:rsidP="00A00D0C">
            <w:pPr>
              <w:spacing w:line="360" w:lineRule="auto"/>
              <w:jc w:val="center"/>
              <w:rPr>
                <w:sz w:val="16"/>
                <w:szCs w:val="16"/>
              </w:rPr>
            </w:pPr>
            <w:r w:rsidRPr="00393350">
              <w:rPr>
                <w:sz w:val="16"/>
                <w:szCs w:val="16"/>
              </w:rPr>
              <w:t>34/34</w:t>
            </w:r>
          </w:p>
        </w:tc>
        <w:tc>
          <w:tcPr>
            <w:tcW w:w="1001" w:type="dxa"/>
          </w:tcPr>
          <w:p w:rsidR="001521FC" w:rsidRPr="00393350" w:rsidRDefault="001521FC" w:rsidP="00A00D0C">
            <w:pPr>
              <w:spacing w:line="360" w:lineRule="auto"/>
              <w:jc w:val="center"/>
              <w:rPr>
                <w:sz w:val="16"/>
                <w:szCs w:val="16"/>
              </w:rPr>
            </w:pPr>
            <w:r w:rsidRPr="00393350">
              <w:rPr>
                <w:sz w:val="16"/>
                <w:szCs w:val="16"/>
              </w:rPr>
              <w:t>10/10</w:t>
            </w:r>
          </w:p>
        </w:tc>
        <w:tc>
          <w:tcPr>
            <w:tcW w:w="1048" w:type="dxa"/>
          </w:tcPr>
          <w:p w:rsidR="001521FC" w:rsidRPr="00393350" w:rsidRDefault="001521FC" w:rsidP="00A00D0C">
            <w:pPr>
              <w:spacing w:line="360" w:lineRule="auto"/>
              <w:jc w:val="center"/>
              <w:rPr>
                <w:sz w:val="16"/>
                <w:szCs w:val="16"/>
              </w:rPr>
            </w:pPr>
            <w:r w:rsidRPr="00393350">
              <w:rPr>
                <w:sz w:val="16"/>
                <w:szCs w:val="16"/>
              </w:rPr>
              <w:t>18/22</w:t>
            </w:r>
          </w:p>
        </w:tc>
        <w:tc>
          <w:tcPr>
            <w:tcW w:w="1048" w:type="dxa"/>
          </w:tcPr>
          <w:p w:rsidR="001521FC" w:rsidRPr="00393350" w:rsidRDefault="001521FC" w:rsidP="00A00D0C">
            <w:pPr>
              <w:spacing w:line="360" w:lineRule="auto"/>
              <w:jc w:val="center"/>
              <w:rPr>
                <w:sz w:val="16"/>
                <w:szCs w:val="16"/>
              </w:rPr>
            </w:pPr>
            <w:r w:rsidRPr="00393350">
              <w:rPr>
                <w:sz w:val="16"/>
                <w:szCs w:val="16"/>
              </w:rPr>
              <w:t>22/22</w:t>
            </w:r>
          </w:p>
        </w:tc>
        <w:tc>
          <w:tcPr>
            <w:tcW w:w="1001" w:type="dxa"/>
          </w:tcPr>
          <w:p w:rsidR="001521FC" w:rsidRPr="00393350" w:rsidRDefault="001521FC" w:rsidP="00A00D0C">
            <w:pPr>
              <w:spacing w:line="360" w:lineRule="auto"/>
              <w:jc w:val="center"/>
              <w:rPr>
                <w:sz w:val="16"/>
                <w:szCs w:val="16"/>
              </w:rPr>
            </w:pPr>
            <w:r w:rsidRPr="00393350">
              <w:rPr>
                <w:sz w:val="16"/>
                <w:szCs w:val="16"/>
              </w:rPr>
              <w:t>17/17</w:t>
            </w:r>
          </w:p>
        </w:tc>
        <w:tc>
          <w:tcPr>
            <w:tcW w:w="1001" w:type="dxa"/>
          </w:tcPr>
          <w:p w:rsidR="001521FC" w:rsidRPr="00393350" w:rsidRDefault="001521FC" w:rsidP="00A00D0C">
            <w:pPr>
              <w:spacing w:line="360" w:lineRule="auto"/>
              <w:jc w:val="center"/>
              <w:rPr>
                <w:sz w:val="16"/>
                <w:szCs w:val="16"/>
              </w:rPr>
            </w:pPr>
            <w:r w:rsidRPr="00393350">
              <w:rPr>
                <w:sz w:val="16"/>
                <w:szCs w:val="16"/>
              </w:rPr>
              <w:t>9/9</w:t>
            </w:r>
          </w:p>
        </w:tc>
        <w:tc>
          <w:tcPr>
            <w:tcW w:w="1001" w:type="dxa"/>
          </w:tcPr>
          <w:p w:rsidR="001521FC" w:rsidRPr="00393350" w:rsidRDefault="001521FC" w:rsidP="00A00D0C">
            <w:pPr>
              <w:spacing w:line="360" w:lineRule="auto"/>
              <w:jc w:val="center"/>
              <w:rPr>
                <w:sz w:val="16"/>
                <w:szCs w:val="16"/>
              </w:rPr>
            </w:pPr>
            <w:r w:rsidRPr="00393350">
              <w:rPr>
                <w:sz w:val="16"/>
                <w:szCs w:val="16"/>
              </w:rPr>
              <w:t>13/13</w:t>
            </w:r>
          </w:p>
        </w:tc>
        <w:tc>
          <w:tcPr>
            <w:tcW w:w="1001" w:type="dxa"/>
          </w:tcPr>
          <w:p w:rsidR="001521FC" w:rsidRPr="00393350" w:rsidRDefault="001521FC" w:rsidP="00A00D0C">
            <w:pPr>
              <w:spacing w:line="360" w:lineRule="auto"/>
              <w:jc w:val="center"/>
              <w:rPr>
                <w:sz w:val="16"/>
                <w:szCs w:val="16"/>
              </w:rPr>
            </w:pPr>
            <w:r w:rsidRPr="00393350">
              <w:rPr>
                <w:sz w:val="16"/>
                <w:szCs w:val="16"/>
              </w:rPr>
              <w:t>8/12</w:t>
            </w:r>
          </w:p>
        </w:tc>
      </w:tr>
      <w:tr w:rsidR="001521FC" w:rsidRPr="00393350" w:rsidTr="00A00D0C">
        <w:tc>
          <w:tcPr>
            <w:tcW w:w="1221" w:type="dxa"/>
          </w:tcPr>
          <w:p w:rsidR="001521FC" w:rsidRPr="00393350" w:rsidRDefault="001521FC" w:rsidP="00A00D0C">
            <w:pPr>
              <w:spacing w:line="360" w:lineRule="auto"/>
              <w:jc w:val="center"/>
              <w:rPr>
                <w:sz w:val="16"/>
                <w:szCs w:val="16"/>
              </w:rPr>
            </w:pPr>
            <w:r w:rsidRPr="00393350">
              <w:rPr>
                <w:sz w:val="16"/>
                <w:szCs w:val="16"/>
              </w:rPr>
              <w:t>+ 0</w:t>
            </w:r>
          </w:p>
        </w:tc>
        <w:tc>
          <w:tcPr>
            <w:tcW w:w="1048" w:type="dxa"/>
          </w:tcPr>
          <w:p w:rsidR="001521FC" w:rsidRPr="00393350" w:rsidRDefault="001521FC" w:rsidP="00A00D0C">
            <w:pPr>
              <w:spacing w:line="360" w:lineRule="auto"/>
              <w:jc w:val="center"/>
              <w:rPr>
                <w:sz w:val="16"/>
                <w:szCs w:val="16"/>
              </w:rPr>
            </w:pPr>
            <w:r w:rsidRPr="00393350">
              <w:rPr>
                <w:sz w:val="16"/>
                <w:szCs w:val="16"/>
              </w:rPr>
              <w:t>47/48</w:t>
            </w:r>
          </w:p>
        </w:tc>
        <w:tc>
          <w:tcPr>
            <w:tcW w:w="1001" w:type="dxa"/>
          </w:tcPr>
          <w:p w:rsidR="001521FC" w:rsidRPr="00393350" w:rsidRDefault="001521FC" w:rsidP="00A00D0C">
            <w:pPr>
              <w:spacing w:line="360" w:lineRule="auto"/>
              <w:jc w:val="center"/>
              <w:rPr>
                <w:sz w:val="16"/>
                <w:szCs w:val="16"/>
              </w:rPr>
            </w:pPr>
            <w:r w:rsidRPr="00393350">
              <w:rPr>
                <w:sz w:val="16"/>
                <w:szCs w:val="16"/>
              </w:rPr>
              <w:t>36/44</w:t>
            </w:r>
          </w:p>
        </w:tc>
        <w:tc>
          <w:tcPr>
            <w:tcW w:w="1048" w:type="dxa"/>
          </w:tcPr>
          <w:p w:rsidR="001521FC" w:rsidRPr="00393350" w:rsidRDefault="001521FC" w:rsidP="00A00D0C">
            <w:pPr>
              <w:spacing w:line="360" w:lineRule="auto"/>
              <w:jc w:val="center"/>
              <w:rPr>
                <w:sz w:val="16"/>
                <w:szCs w:val="16"/>
              </w:rPr>
            </w:pPr>
            <w:r w:rsidRPr="00393350">
              <w:rPr>
                <w:sz w:val="16"/>
                <w:szCs w:val="16"/>
              </w:rPr>
              <w:t>32/47</w:t>
            </w:r>
          </w:p>
        </w:tc>
        <w:tc>
          <w:tcPr>
            <w:tcW w:w="1048" w:type="dxa"/>
          </w:tcPr>
          <w:p w:rsidR="001521FC" w:rsidRPr="00393350" w:rsidRDefault="001521FC" w:rsidP="00A00D0C">
            <w:pPr>
              <w:spacing w:line="360" w:lineRule="auto"/>
              <w:jc w:val="center"/>
              <w:rPr>
                <w:sz w:val="16"/>
                <w:szCs w:val="16"/>
              </w:rPr>
            </w:pPr>
            <w:r w:rsidRPr="00393350">
              <w:rPr>
                <w:sz w:val="16"/>
                <w:szCs w:val="16"/>
              </w:rPr>
              <w:t>41/46</w:t>
            </w:r>
          </w:p>
        </w:tc>
        <w:tc>
          <w:tcPr>
            <w:tcW w:w="1001" w:type="dxa"/>
          </w:tcPr>
          <w:p w:rsidR="001521FC" w:rsidRPr="00393350" w:rsidRDefault="001521FC" w:rsidP="00A00D0C">
            <w:pPr>
              <w:spacing w:line="360" w:lineRule="auto"/>
              <w:jc w:val="center"/>
              <w:rPr>
                <w:sz w:val="16"/>
                <w:szCs w:val="16"/>
              </w:rPr>
            </w:pPr>
            <w:r w:rsidRPr="00393350">
              <w:rPr>
                <w:sz w:val="16"/>
                <w:szCs w:val="16"/>
              </w:rPr>
              <w:t>34/44</w:t>
            </w:r>
          </w:p>
        </w:tc>
        <w:tc>
          <w:tcPr>
            <w:tcW w:w="1001" w:type="dxa"/>
          </w:tcPr>
          <w:p w:rsidR="001521FC" w:rsidRPr="00393350" w:rsidRDefault="001521FC" w:rsidP="00A00D0C">
            <w:pPr>
              <w:spacing w:line="360" w:lineRule="auto"/>
              <w:jc w:val="center"/>
              <w:rPr>
                <w:sz w:val="16"/>
                <w:szCs w:val="16"/>
              </w:rPr>
            </w:pPr>
            <w:r w:rsidRPr="00393350">
              <w:rPr>
                <w:sz w:val="16"/>
                <w:szCs w:val="16"/>
              </w:rPr>
              <w:t>29/29</w:t>
            </w:r>
          </w:p>
        </w:tc>
        <w:tc>
          <w:tcPr>
            <w:tcW w:w="1001" w:type="dxa"/>
          </w:tcPr>
          <w:p w:rsidR="001521FC" w:rsidRPr="00393350" w:rsidRDefault="001521FC" w:rsidP="00A00D0C">
            <w:pPr>
              <w:spacing w:line="360" w:lineRule="auto"/>
              <w:jc w:val="center"/>
              <w:rPr>
                <w:sz w:val="16"/>
                <w:szCs w:val="16"/>
              </w:rPr>
            </w:pPr>
            <w:r w:rsidRPr="00393350">
              <w:rPr>
                <w:sz w:val="16"/>
                <w:szCs w:val="16"/>
              </w:rPr>
              <w:t>34/44</w:t>
            </w:r>
          </w:p>
        </w:tc>
        <w:tc>
          <w:tcPr>
            <w:tcW w:w="1001" w:type="dxa"/>
          </w:tcPr>
          <w:p w:rsidR="001521FC" w:rsidRPr="00393350" w:rsidRDefault="001521FC" w:rsidP="00A00D0C">
            <w:pPr>
              <w:spacing w:line="360" w:lineRule="auto"/>
              <w:jc w:val="center"/>
              <w:rPr>
                <w:sz w:val="16"/>
                <w:szCs w:val="16"/>
              </w:rPr>
            </w:pPr>
            <w:r w:rsidRPr="00393350">
              <w:rPr>
                <w:sz w:val="16"/>
                <w:szCs w:val="16"/>
              </w:rPr>
              <w:t>19/43</w:t>
            </w:r>
          </w:p>
        </w:tc>
      </w:tr>
    </w:tbl>
    <w:p w:rsidR="001521FC" w:rsidRDefault="001521FC" w:rsidP="004D5388">
      <w:pPr>
        <w:spacing w:after="0" w:line="360" w:lineRule="auto"/>
        <w:jc w:val="center"/>
        <w:rPr>
          <w:sz w:val="16"/>
          <w:szCs w:val="16"/>
        </w:rPr>
      </w:pPr>
      <w:r w:rsidRPr="007625B9">
        <w:rPr>
          <w:sz w:val="16"/>
          <w:szCs w:val="16"/>
        </w:rPr>
        <w:t>Leyenda: MED: Medicina; PS: Profesiones de salud; BGBM: Bioquímica, Genética y biología molecular; IM: Inmunología y microbiología; FTF: Farmacología, toxicología y farmacéutica; EST: Estomatología, ENF: Enfermería</w:t>
      </w:r>
      <w:r>
        <w:rPr>
          <w:sz w:val="16"/>
          <w:szCs w:val="16"/>
        </w:rPr>
        <w:t>, N</w:t>
      </w:r>
      <w:r w:rsidR="008716C7">
        <w:rPr>
          <w:sz w:val="16"/>
          <w:szCs w:val="16"/>
        </w:rPr>
        <w:t>EURO</w:t>
      </w:r>
      <w:r>
        <w:rPr>
          <w:sz w:val="16"/>
          <w:szCs w:val="16"/>
        </w:rPr>
        <w:t>: Neurociencias</w:t>
      </w:r>
    </w:p>
    <w:p w:rsidR="004D5388" w:rsidRDefault="004D5388" w:rsidP="004D5388">
      <w:pPr>
        <w:spacing w:after="0" w:line="360" w:lineRule="auto"/>
        <w:jc w:val="center"/>
      </w:pPr>
      <w:r>
        <w:t>Fuente: SJR, 29 de marzo de 2017.</w:t>
      </w:r>
    </w:p>
    <w:p w:rsidR="004D5388" w:rsidRDefault="004D5388" w:rsidP="001521FC">
      <w:pPr>
        <w:spacing w:line="360" w:lineRule="auto"/>
        <w:jc w:val="center"/>
        <w:rPr>
          <w:sz w:val="16"/>
          <w:szCs w:val="16"/>
        </w:rPr>
      </w:pPr>
    </w:p>
    <w:p w:rsidR="001521FC" w:rsidRDefault="00E90210" w:rsidP="00525BFD">
      <w:pPr>
        <w:spacing w:after="0" w:line="360" w:lineRule="auto"/>
        <w:jc w:val="both"/>
      </w:pPr>
      <w:r>
        <w:t>E</w:t>
      </w:r>
      <w:r w:rsidR="00F317F6">
        <w:t xml:space="preserve">n </w:t>
      </w:r>
      <w:r>
        <w:t xml:space="preserve">la escala de 100, </w:t>
      </w:r>
      <w:r w:rsidRPr="00E90210">
        <w:t>Bioquímica, Genética y biología molecular</w:t>
      </w:r>
      <w:r>
        <w:t>, y Neurociencias, Cuba se ubica en ambos casos a cuatro posiciones de la última y en la escala de más de cero, ocupan posiciones que pueden considerarse en el centro y centro inferior de la distribución</w:t>
      </w:r>
      <w:r w:rsidR="00F317F6">
        <w:t xml:space="preserve">. </w:t>
      </w:r>
      <w:r>
        <w:t xml:space="preserve">En la posición aventajada de la primera de estas áreas parece influir poderosamente la producción publicada en revistas extranjeras relevantes por instituciones </w:t>
      </w:r>
      <w:r w:rsidR="00984572">
        <w:t>ubicadas fuera de las fronteras del Sistema Nacional de Salud</w:t>
      </w:r>
      <w:r w:rsidR="00566F0C">
        <w:t xml:space="preserve"> (SNS)</w:t>
      </w:r>
      <w:r w:rsidR="00984572">
        <w:t xml:space="preserve">, pertenecientes al </w:t>
      </w:r>
      <w:r>
        <w:t>Ministerio de Educación</w:t>
      </w:r>
      <w:r w:rsidR="00984572">
        <w:t xml:space="preserve"> Superior, </w:t>
      </w:r>
      <w:r>
        <w:t xml:space="preserve">la Academia de Ciencias, </w:t>
      </w:r>
      <w:r w:rsidR="00984572">
        <w:t xml:space="preserve">y otros organismos relacionados con la investigación en salud. </w:t>
      </w:r>
    </w:p>
    <w:p w:rsidR="001521FC" w:rsidRDefault="001521FC" w:rsidP="00525BFD">
      <w:pPr>
        <w:spacing w:after="0" w:line="360" w:lineRule="auto"/>
        <w:jc w:val="both"/>
      </w:pPr>
    </w:p>
    <w:p w:rsidR="00AD139D" w:rsidRDefault="00984572" w:rsidP="004512D6">
      <w:pPr>
        <w:spacing w:after="0" w:line="360" w:lineRule="auto"/>
        <w:jc w:val="both"/>
      </w:pPr>
      <w:r>
        <w:t xml:space="preserve">En el caso de las Neurociencias, la única área donde no se procesa ninguna revista cubana en Scopus, </w:t>
      </w:r>
      <w:r w:rsidR="00566F0C">
        <w:t xml:space="preserve">parece unirse este primer factor la fortaleza histórica de las neurociencias en Cuba, y la existencia de instituciones de avanzada en esta área en el SNS y fuera de este. La Revista </w:t>
      </w:r>
      <w:r w:rsidR="00566F0C" w:rsidRPr="00566F0C">
        <w:t>Cubana de Neurología y Neurocirugía</w:t>
      </w:r>
      <w:r w:rsidR="00566F0C">
        <w:t xml:space="preserve"> deberá someterse a la evaluación de Scopus con vistas a su posible incorporación a la colección de esta base de datos</w:t>
      </w:r>
      <w:r w:rsidR="004512D6">
        <w:t>.</w:t>
      </w:r>
    </w:p>
    <w:p w:rsidR="004512D6" w:rsidRPr="0059416C" w:rsidRDefault="004512D6" w:rsidP="004512D6">
      <w:pPr>
        <w:spacing w:after="0" w:line="360" w:lineRule="auto"/>
        <w:jc w:val="both"/>
        <w:rPr>
          <w:b/>
        </w:rPr>
      </w:pPr>
      <w:r w:rsidRPr="0059416C">
        <w:rPr>
          <w:b/>
        </w:rPr>
        <w:lastRenderedPageBreak/>
        <w:t>Heterogeneidad de las revistas de la categoría Medicina</w:t>
      </w:r>
    </w:p>
    <w:p w:rsidR="006F2D4F" w:rsidRPr="0059416C" w:rsidRDefault="009B11E9" w:rsidP="004512D6">
      <w:pPr>
        <w:spacing w:after="0" w:line="360" w:lineRule="auto"/>
        <w:jc w:val="both"/>
      </w:pPr>
      <w:r w:rsidRPr="0059416C">
        <w:t xml:space="preserve">Antes de concluir este acápite es oportuno </w:t>
      </w:r>
      <w:r w:rsidR="00583168" w:rsidRPr="0059416C">
        <w:t xml:space="preserve">señalar la heterogeneidad de la las revistas cubanas de salud que conforman la categoría Medicina. </w:t>
      </w:r>
      <w:r w:rsidR="0059416C" w:rsidRPr="0059416C">
        <w:t xml:space="preserve">Como consecuencia de estudios </w:t>
      </w:r>
      <w:r w:rsidR="00583168" w:rsidRPr="0059416C">
        <w:t xml:space="preserve"> anteriores, se conoce que el aporte de materiales a la colección de artículos de Cuba en Scopus, procede de dos flujos de literatura, que proveen cantidades similares de contribuciones</w:t>
      </w:r>
      <w:r w:rsidR="0059416C" w:rsidRPr="0059416C">
        <w:t>. U</w:t>
      </w:r>
      <w:r w:rsidR="00583168" w:rsidRPr="0059416C">
        <w:t>no, más pequeño, según número de fuentes, formado por las revistas cubanas de salud y otro, mucho mayor, conformado por un amplio número de revistas extranjeras. Est</w:t>
      </w:r>
      <w:r w:rsidR="0059416C" w:rsidRPr="0059416C">
        <w:t xml:space="preserve">a paridad relativa en el aporte </w:t>
      </w:r>
      <w:r w:rsidR="00583168" w:rsidRPr="0059416C">
        <w:t>significa que ambos flujos son importantes en cualquier análisis que se realice de la colección completa. Y tal vez la característica más importante</w:t>
      </w:r>
      <w:r w:rsidR="00FE2E44" w:rsidRPr="0059416C">
        <w:t xml:space="preserve"> a los fines de un análisis de citación, es la heterogeneidad temática del conjunto de 16 revistas que conforman Medicina</w:t>
      </w:r>
      <w:r w:rsidR="006F2D4F" w:rsidRPr="0059416C">
        <w:t xml:space="preserve"> (cuadro)</w:t>
      </w:r>
      <w:r w:rsidR="006C3EED" w:rsidRPr="0059416C">
        <w:t>, compuesta por una publicación sobre la información en las ciencias de la salud, otra d</w:t>
      </w:r>
      <w:r w:rsidR="0059416C" w:rsidRPr="0059416C">
        <w:t>edicada fundamentalmente a las v</w:t>
      </w:r>
      <w:r w:rsidR="006C3EED" w:rsidRPr="0059416C">
        <w:t>acunas y sus tecnologías, otra a la salud pública, así como dos grupos dirigidos a las diversas especialidades clínicas y la medicina general</w:t>
      </w:r>
      <w:r w:rsidR="0059416C" w:rsidRPr="0059416C">
        <w:t xml:space="preserve"> respectivamente</w:t>
      </w:r>
      <w:r w:rsidR="006C3EED" w:rsidRPr="0059416C">
        <w:t xml:space="preserve">. </w:t>
      </w:r>
    </w:p>
    <w:p w:rsidR="006F2D4F" w:rsidRDefault="006F2D4F" w:rsidP="004512D6">
      <w:pPr>
        <w:spacing w:after="0" w:line="360" w:lineRule="auto"/>
        <w:jc w:val="both"/>
        <w:rPr>
          <w:color w:val="FF0000"/>
        </w:rPr>
      </w:pPr>
    </w:p>
    <w:p w:rsidR="009B11E9" w:rsidRDefault="009B11E9" w:rsidP="009B11E9">
      <w:pPr>
        <w:spacing w:after="0" w:line="360" w:lineRule="auto"/>
        <w:jc w:val="center"/>
      </w:pPr>
      <w:r>
        <w:t>Cuadro. Títulos de revistas que conforman la categoría Medicina, Scopus, 1996-2015</w:t>
      </w:r>
    </w:p>
    <w:p w:rsidR="009B11E9" w:rsidRDefault="009B11E9" w:rsidP="009B11E9">
      <w:pPr>
        <w:spacing w:after="0" w:line="360" w:lineRule="auto"/>
        <w:jc w:val="center"/>
      </w:pPr>
      <w:r>
        <w:rPr>
          <w:noProof/>
          <w:lang w:eastAsia="es-ES"/>
        </w:rPr>
        <w:drawing>
          <wp:inline distT="0" distB="0" distL="0" distR="0">
            <wp:extent cx="4207057" cy="2984846"/>
            <wp:effectExtent l="0" t="0" r="3175" b="635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stas.jpg"/>
                    <pic:cNvPicPr/>
                  </pic:nvPicPr>
                  <pic:blipFill>
                    <a:blip r:embed="rId13">
                      <a:extLst>
                        <a:ext uri="{28A0092B-C50C-407E-A947-70E740481C1C}">
                          <a14:useLocalDpi xmlns:a14="http://schemas.microsoft.com/office/drawing/2010/main" val="0"/>
                        </a:ext>
                      </a:extLst>
                    </a:blip>
                    <a:stretch>
                      <a:fillRect/>
                    </a:stretch>
                  </pic:blipFill>
                  <pic:spPr>
                    <a:xfrm>
                      <a:off x="0" y="0"/>
                      <a:ext cx="4209157" cy="2986336"/>
                    </a:xfrm>
                    <a:prstGeom prst="rect">
                      <a:avLst/>
                    </a:prstGeom>
                  </pic:spPr>
                </pic:pic>
              </a:graphicData>
            </a:graphic>
          </wp:inline>
        </w:drawing>
      </w:r>
    </w:p>
    <w:p w:rsidR="009B11E9" w:rsidRDefault="009B11E9" w:rsidP="009B11E9">
      <w:pPr>
        <w:spacing w:after="0" w:line="360" w:lineRule="auto"/>
        <w:jc w:val="center"/>
        <w:rPr>
          <w:sz w:val="16"/>
          <w:szCs w:val="16"/>
        </w:rPr>
      </w:pPr>
      <w:r w:rsidRPr="00D75604">
        <w:rPr>
          <w:sz w:val="16"/>
          <w:szCs w:val="16"/>
        </w:rPr>
        <w:t xml:space="preserve">Leyenda: </w:t>
      </w:r>
      <w:r>
        <w:rPr>
          <w:sz w:val="16"/>
          <w:szCs w:val="16"/>
        </w:rPr>
        <w:t xml:space="preserve">PS: Profesiones de salud; </w:t>
      </w:r>
      <w:r w:rsidRPr="00D75604">
        <w:rPr>
          <w:sz w:val="16"/>
          <w:szCs w:val="16"/>
        </w:rPr>
        <w:t>BGBM:</w:t>
      </w:r>
      <w:r>
        <w:t xml:space="preserve"> </w:t>
      </w:r>
      <w:r w:rsidRPr="00DE11D2">
        <w:rPr>
          <w:sz w:val="16"/>
          <w:szCs w:val="16"/>
        </w:rPr>
        <w:t>Bio</w:t>
      </w:r>
      <w:r>
        <w:rPr>
          <w:sz w:val="16"/>
          <w:szCs w:val="16"/>
        </w:rPr>
        <w:t>química</w:t>
      </w:r>
      <w:r w:rsidRPr="00DE11D2">
        <w:rPr>
          <w:sz w:val="16"/>
          <w:szCs w:val="16"/>
        </w:rPr>
        <w:t>, Gen</w:t>
      </w:r>
      <w:r>
        <w:rPr>
          <w:sz w:val="16"/>
          <w:szCs w:val="16"/>
        </w:rPr>
        <w:t>ética</w:t>
      </w:r>
      <w:r w:rsidRPr="00DE11D2">
        <w:rPr>
          <w:sz w:val="16"/>
          <w:szCs w:val="16"/>
        </w:rPr>
        <w:t xml:space="preserve"> </w:t>
      </w:r>
      <w:r>
        <w:rPr>
          <w:sz w:val="16"/>
          <w:szCs w:val="16"/>
        </w:rPr>
        <w:t>y biología molecular; IM: Inmunología y microbiología; FTF: Farmacología, toxicología y farmacéutica.</w:t>
      </w:r>
    </w:p>
    <w:p w:rsidR="009B11E9" w:rsidRDefault="009B11E9" w:rsidP="009B11E9">
      <w:pPr>
        <w:spacing w:after="0" w:line="360" w:lineRule="auto"/>
        <w:jc w:val="center"/>
      </w:pPr>
      <w:r>
        <w:t>Fuente: SJR, 29 de marzo de 2017.</w:t>
      </w:r>
    </w:p>
    <w:p w:rsidR="006F2D4F" w:rsidRDefault="006F2D4F" w:rsidP="006F2D4F">
      <w:pPr>
        <w:spacing w:after="0" w:line="360" w:lineRule="auto"/>
        <w:jc w:val="both"/>
        <w:rPr>
          <w:color w:val="FF0000"/>
        </w:rPr>
      </w:pPr>
    </w:p>
    <w:p w:rsidR="00727077" w:rsidRDefault="006F2D4F" w:rsidP="00727077">
      <w:pPr>
        <w:spacing w:after="0" w:line="360" w:lineRule="auto"/>
        <w:jc w:val="both"/>
      </w:pPr>
      <w:r w:rsidRPr="0059416C">
        <w:t xml:space="preserve">Y como se sabe, cada área del conocimiento posee patrones propios de citación, razón por la cual no deben realizarse comparaciones entre colecciones de artículos y revistas de diversas temáticas. Sin embargo, el fenómeno es característico del primer nivel de clasificación </w:t>
      </w:r>
      <w:r w:rsidRPr="0059416C">
        <w:lastRenderedPageBreak/>
        <w:t>semántica del esquema del conocimiento de Scopus, y por ello, no se producen diferencias, salvo las que puedan producirse a causa de</w:t>
      </w:r>
      <w:r w:rsidR="0059416C" w:rsidRPr="0059416C">
        <w:t xml:space="preserve"> la geografía semántica </w:t>
      </w:r>
      <w:r w:rsidRPr="0059416C">
        <w:t xml:space="preserve">de </w:t>
      </w:r>
      <w:r w:rsidR="0059416C" w:rsidRPr="0059416C">
        <w:t xml:space="preserve">la </w:t>
      </w:r>
      <w:r w:rsidRPr="0059416C">
        <w:t xml:space="preserve">producción científica que sigue cada país en América Latina y que depende en gran medida de su nivel de desarrollo socioeconómico, </w:t>
      </w:r>
      <w:r w:rsidR="0059416C" w:rsidRPr="0059416C">
        <w:t xml:space="preserve">como para </w:t>
      </w:r>
      <w:r w:rsidRPr="0059416C">
        <w:t>invalid</w:t>
      </w:r>
      <w:r w:rsidR="0059416C" w:rsidRPr="0059416C">
        <w:t xml:space="preserve">ar </w:t>
      </w:r>
      <w:r w:rsidRPr="0059416C">
        <w:t xml:space="preserve">las comparaciones realizadas. Un estudio en el que se compare el comportamiento de citación de los flujos de cada una de las temáticas representadas en la colección de Cuba, por ejemplo, a nivel de especialidades: Pediatría, Cirugía, Hematología, Obstetricia, entre otras, pudiera ayudar a contextualizar y preciar mejor </w:t>
      </w:r>
      <w:r w:rsidR="0059416C" w:rsidRPr="0059416C">
        <w:t xml:space="preserve">el rendimiento de citación </w:t>
      </w:r>
      <w:r w:rsidRPr="0059416C">
        <w:t>de cada área del conocimiento con respecto al resto de los países y las revistas de la región.</w:t>
      </w:r>
    </w:p>
    <w:p w:rsidR="00176E26" w:rsidRDefault="00176E26" w:rsidP="00727077">
      <w:pPr>
        <w:spacing w:after="0" w:line="360" w:lineRule="auto"/>
        <w:jc w:val="both"/>
      </w:pPr>
    </w:p>
    <w:p w:rsidR="00176E26" w:rsidRPr="00DA7885" w:rsidRDefault="00176E26" w:rsidP="00176E26">
      <w:pPr>
        <w:spacing w:after="0" w:line="360" w:lineRule="auto"/>
        <w:jc w:val="both"/>
        <w:rPr>
          <w:rFonts w:eastAsia="Calibri" w:cs="Times New Roman"/>
          <w:b/>
        </w:rPr>
      </w:pPr>
      <w:r w:rsidRPr="00DA7885">
        <w:rPr>
          <w:rFonts w:eastAsia="Calibri" w:cs="Times New Roman"/>
          <w:b/>
        </w:rPr>
        <w:t>CONSIDERACIONES FINALES</w:t>
      </w:r>
    </w:p>
    <w:p w:rsidR="00176E26" w:rsidRDefault="00176E26" w:rsidP="00176E26">
      <w:pPr>
        <w:spacing w:after="0" w:line="360" w:lineRule="auto"/>
        <w:jc w:val="both"/>
        <w:rPr>
          <w:rFonts w:eastAsia="Calibri" w:cs="Times New Roman"/>
        </w:rPr>
      </w:pPr>
      <w:r w:rsidRPr="008018B0">
        <w:rPr>
          <w:rFonts w:eastAsia="Calibri" w:cs="Times New Roman"/>
        </w:rPr>
        <w:t>Existen disparidades importantes entre los niveles de producción y citación de la investigación en salud de Cuba con respecto al grupo de países considerados como los mayores productores de literatura de salud de América Latina, con un rendimiento general promedio inferior en los indicadores estudiados. A causa del volumen de artículos publicados y su reducido nivel de citación, la categoría Medicina desempeña un papel prominente en los promedios de citación de los artículos en salud de Cuba procesados en la base de datos Scopus en el periodo analizado.</w:t>
      </w:r>
    </w:p>
    <w:p w:rsidR="00176E26" w:rsidRDefault="00176E26" w:rsidP="00176E26">
      <w:pPr>
        <w:spacing w:after="0" w:line="360" w:lineRule="auto"/>
        <w:jc w:val="both"/>
        <w:rPr>
          <w:rFonts w:eastAsia="Calibri" w:cs="Times New Roman"/>
        </w:rPr>
      </w:pPr>
    </w:p>
    <w:p w:rsidR="00176E26" w:rsidRDefault="00176E26" w:rsidP="00176E26">
      <w:pPr>
        <w:spacing w:after="0" w:line="360" w:lineRule="auto"/>
        <w:jc w:val="both"/>
        <w:rPr>
          <w:b/>
        </w:rPr>
      </w:pPr>
    </w:p>
    <w:p w:rsidR="00176E26" w:rsidRPr="003E5B27" w:rsidRDefault="00176E26" w:rsidP="00176E26">
      <w:pPr>
        <w:spacing w:after="0" w:line="360" w:lineRule="auto"/>
        <w:jc w:val="both"/>
        <w:rPr>
          <w:b/>
        </w:rPr>
      </w:pPr>
      <w:r w:rsidRPr="003E5B27">
        <w:rPr>
          <w:b/>
        </w:rPr>
        <w:t>REFERENCIAS BIBLIOGRÁFICAS</w:t>
      </w:r>
    </w:p>
    <w:p w:rsidR="00176E26" w:rsidRPr="003E0097" w:rsidRDefault="00176E26" w:rsidP="00176E26">
      <w:pPr>
        <w:pStyle w:val="Prrafodelista"/>
        <w:numPr>
          <w:ilvl w:val="0"/>
          <w:numId w:val="1"/>
        </w:numPr>
        <w:spacing w:after="0" w:line="360" w:lineRule="auto"/>
        <w:rPr>
          <w:lang w:val="en-US"/>
        </w:rPr>
      </w:pPr>
      <w:r w:rsidRPr="003E0097">
        <w:rPr>
          <w:lang w:val="en-US"/>
        </w:rPr>
        <w:t xml:space="preserve">Ball A, &amp; Duke M. How to track the impact of research data with metrics. DCC How-to Guides. Edinburgh: Digital Curation Centre; 2015. Disponible en: </w:t>
      </w:r>
      <w:hyperlink r:id="rId14" w:history="1">
        <w:r w:rsidRPr="003E0097">
          <w:rPr>
            <w:rStyle w:val="Hipervnculo"/>
            <w:lang w:val="en-US"/>
          </w:rPr>
          <w:t>http://www.dcc.ac.uk/resources/how-guides</w:t>
        </w:r>
      </w:hyperlink>
      <w:r w:rsidRPr="003E0097">
        <w:rPr>
          <w:lang w:val="en-US"/>
        </w:rPr>
        <w:t xml:space="preserve"> </w:t>
      </w:r>
    </w:p>
    <w:p w:rsidR="00176E26" w:rsidRDefault="00176E26" w:rsidP="00176E26">
      <w:pPr>
        <w:pStyle w:val="Prrafodelista"/>
        <w:numPr>
          <w:ilvl w:val="0"/>
          <w:numId w:val="1"/>
        </w:numPr>
        <w:spacing w:after="0" w:line="360" w:lineRule="auto"/>
        <w:rPr>
          <w:lang w:val="en-US"/>
        </w:rPr>
      </w:pPr>
      <w:proofErr w:type="spellStart"/>
      <w:r w:rsidRPr="003E0097">
        <w:rPr>
          <w:lang w:val="en-US"/>
        </w:rPr>
        <w:t>Wilsdon</w:t>
      </w:r>
      <w:proofErr w:type="spellEnd"/>
      <w:r w:rsidRPr="003E0097">
        <w:rPr>
          <w:lang w:val="en-US"/>
        </w:rPr>
        <w:t xml:space="preserve"> J, Allen L, </w:t>
      </w:r>
      <w:proofErr w:type="spellStart"/>
      <w:r w:rsidRPr="003E0097">
        <w:rPr>
          <w:lang w:val="en-US"/>
        </w:rPr>
        <w:t>Belfiore</w:t>
      </w:r>
      <w:proofErr w:type="spellEnd"/>
      <w:r w:rsidRPr="003E0097">
        <w:rPr>
          <w:lang w:val="en-US"/>
        </w:rPr>
        <w:t xml:space="preserve"> E, Campbell P, Curry S, Hill S, et al. The Metric Tide: Report of the independent review of the role of metrics in research assessment and management. London: Higher Education Funding Council for Council; 2015 Disponible en: </w:t>
      </w:r>
      <w:hyperlink r:id="rId15" w:history="1">
        <w:r w:rsidRPr="003E0097">
          <w:rPr>
            <w:rStyle w:val="Hipervnculo"/>
            <w:lang w:val="en-US"/>
          </w:rPr>
          <w:t>http://www.hefce.ac.uk/pubs/rereports/Year/2015/metrictide/Title,104463,en.html</w:t>
        </w:r>
      </w:hyperlink>
    </w:p>
    <w:p w:rsidR="00176E26" w:rsidRDefault="00176E26" w:rsidP="00176E26">
      <w:pPr>
        <w:pStyle w:val="Prrafodelista"/>
        <w:numPr>
          <w:ilvl w:val="0"/>
          <w:numId w:val="1"/>
        </w:numPr>
        <w:spacing w:after="0" w:line="360" w:lineRule="auto"/>
      </w:pPr>
      <w:r w:rsidRPr="004A52EA">
        <w:rPr>
          <w:lang w:val="en-US"/>
        </w:rPr>
        <w:t xml:space="preserve">Higher Education Funding Council for England (HEFCE). Research </w:t>
      </w:r>
      <w:proofErr w:type="spellStart"/>
      <w:r w:rsidRPr="004A52EA">
        <w:rPr>
          <w:lang w:val="en-US"/>
        </w:rPr>
        <w:t>Excelence</w:t>
      </w:r>
      <w:proofErr w:type="spellEnd"/>
      <w:r w:rsidRPr="004A52EA">
        <w:rPr>
          <w:lang w:val="en-US"/>
        </w:rPr>
        <w:t xml:space="preserve"> Framework 2014. London: HEFCE; 2014. </w:t>
      </w:r>
      <w:r>
        <w:t xml:space="preserve">Disponible en: </w:t>
      </w:r>
      <w:hyperlink r:id="rId16" w:history="1">
        <w:r w:rsidRPr="00036F40">
          <w:rPr>
            <w:rStyle w:val="Hipervnculo"/>
          </w:rPr>
          <w:t>http://www.ref.ac.uk/media/ref/content/pub/REF%2001%202014%20-%20full%20document.pdf</w:t>
        </w:r>
      </w:hyperlink>
      <w:r>
        <w:t xml:space="preserve"> </w:t>
      </w:r>
    </w:p>
    <w:p w:rsidR="00176E26" w:rsidRDefault="00176E26" w:rsidP="00176E26">
      <w:pPr>
        <w:pStyle w:val="Prrafodelista"/>
        <w:numPr>
          <w:ilvl w:val="0"/>
          <w:numId w:val="1"/>
        </w:numPr>
        <w:spacing w:after="0" w:line="360" w:lineRule="auto"/>
      </w:pPr>
      <w:proofErr w:type="spellStart"/>
      <w:r w:rsidRPr="004A52EA">
        <w:rPr>
          <w:lang w:val="en-US"/>
        </w:rPr>
        <w:t>Greenhalgh</w:t>
      </w:r>
      <w:proofErr w:type="spellEnd"/>
      <w:r w:rsidRPr="004A52EA">
        <w:rPr>
          <w:lang w:val="en-US"/>
        </w:rPr>
        <w:t xml:space="preserve"> T, </w:t>
      </w:r>
      <w:proofErr w:type="spellStart"/>
      <w:r w:rsidRPr="004A52EA">
        <w:rPr>
          <w:lang w:val="en-US"/>
        </w:rPr>
        <w:t>Raftery</w:t>
      </w:r>
      <w:proofErr w:type="spellEnd"/>
      <w:r w:rsidRPr="004A52EA">
        <w:rPr>
          <w:lang w:val="en-US"/>
        </w:rPr>
        <w:t xml:space="preserve"> J, </w:t>
      </w:r>
      <w:proofErr w:type="spellStart"/>
      <w:r w:rsidRPr="004A52EA">
        <w:rPr>
          <w:lang w:val="en-US"/>
        </w:rPr>
        <w:t>Hanney</w:t>
      </w:r>
      <w:proofErr w:type="spellEnd"/>
      <w:r w:rsidRPr="004A52EA">
        <w:rPr>
          <w:lang w:val="en-US"/>
        </w:rPr>
        <w:t xml:space="preserve"> S, Glover M. Research impact: a narrative review. </w:t>
      </w:r>
      <w:r>
        <w:t>BMC Medicine. 2016</w:t>
      </w:r>
      <w:proofErr w:type="gramStart"/>
      <w:r>
        <w:t>;14:78</w:t>
      </w:r>
      <w:proofErr w:type="gramEnd"/>
      <w:r>
        <w:t xml:space="preserve">. Disponible en: </w:t>
      </w:r>
      <w:hyperlink r:id="rId17" w:history="1">
        <w:r w:rsidRPr="00036F40">
          <w:rPr>
            <w:rStyle w:val="Hipervnculo"/>
          </w:rPr>
          <w:t>https://bmcmedicine.biomedcentral.com/track/pdf/10.1186/s12916-016-0620-8?site=bmcmedicine.biomedcentral.com</w:t>
        </w:r>
      </w:hyperlink>
      <w:r>
        <w:t xml:space="preserve"> </w:t>
      </w:r>
    </w:p>
    <w:p w:rsidR="00176E26" w:rsidRPr="004A52EA" w:rsidRDefault="00176E26" w:rsidP="00176E26">
      <w:pPr>
        <w:pStyle w:val="Prrafodelista"/>
        <w:numPr>
          <w:ilvl w:val="0"/>
          <w:numId w:val="1"/>
        </w:numPr>
        <w:spacing w:after="0" w:line="360" w:lineRule="auto"/>
        <w:jc w:val="both"/>
        <w:rPr>
          <w:lang w:val="en-US"/>
        </w:rPr>
      </w:pPr>
      <w:proofErr w:type="spellStart"/>
      <w:r w:rsidRPr="004A52EA">
        <w:rPr>
          <w:lang w:val="en-US"/>
        </w:rPr>
        <w:t>Wilsdon</w:t>
      </w:r>
      <w:proofErr w:type="spellEnd"/>
      <w:r w:rsidRPr="004A52EA">
        <w:rPr>
          <w:lang w:val="en-US"/>
        </w:rPr>
        <w:t xml:space="preserve"> J, Allen L, </w:t>
      </w:r>
      <w:proofErr w:type="spellStart"/>
      <w:r w:rsidRPr="004A52EA">
        <w:rPr>
          <w:lang w:val="en-US"/>
        </w:rPr>
        <w:t>Belfiore</w:t>
      </w:r>
      <w:proofErr w:type="spellEnd"/>
      <w:r w:rsidRPr="004A52EA">
        <w:rPr>
          <w:lang w:val="en-US"/>
        </w:rPr>
        <w:t xml:space="preserve"> E, Campbell P, Curry S, Hill S, et al. The Metric Tide: Report of the independent review of the role of metrics in research assessment and management. London: Higher Education Funding Council for Council; 2015 Disponible en: </w:t>
      </w:r>
      <w:hyperlink r:id="rId18" w:history="1">
        <w:r w:rsidRPr="00036F40">
          <w:rPr>
            <w:rStyle w:val="Hipervnculo"/>
            <w:lang w:val="en-US"/>
          </w:rPr>
          <w:t>http://www.hefce.ac.uk/pubs/rereports/Year/2015/metrictide/Title,104463,en.html</w:t>
        </w:r>
      </w:hyperlink>
      <w:r>
        <w:rPr>
          <w:lang w:val="en-US"/>
        </w:rPr>
        <w:t xml:space="preserve"> </w:t>
      </w:r>
      <w:r w:rsidRPr="004A52EA">
        <w:rPr>
          <w:lang w:val="en-US"/>
        </w:rPr>
        <w:t xml:space="preserve"> </w:t>
      </w:r>
      <w:r>
        <w:rPr>
          <w:lang w:val="en-US"/>
        </w:rPr>
        <w:t xml:space="preserve"> </w:t>
      </w:r>
      <w:r w:rsidRPr="004A52EA">
        <w:rPr>
          <w:lang w:val="en-US"/>
        </w:rPr>
        <w:t xml:space="preserve"> </w:t>
      </w:r>
    </w:p>
    <w:p w:rsidR="00176E26" w:rsidRDefault="00176E26" w:rsidP="00176E26">
      <w:pPr>
        <w:pStyle w:val="Prrafodelista"/>
        <w:numPr>
          <w:ilvl w:val="0"/>
          <w:numId w:val="1"/>
        </w:numPr>
        <w:spacing w:after="0" w:line="360" w:lineRule="auto"/>
      </w:pPr>
      <w:r>
        <w:t xml:space="preserve">Cañedo Andalia R, Nodarse Rodríguez M, Cruz Font J, Germán </w:t>
      </w:r>
      <w:proofErr w:type="spellStart"/>
      <w:r>
        <w:t>Hechavarría</w:t>
      </w:r>
      <w:proofErr w:type="spellEnd"/>
      <w:r>
        <w:t xml:space="preserve"> I, Celorrio Zaragoza I, Guerrero Pupo JC. Papel de la colaboración científica en el impacto de la investigación en salud de Cuba en el contexto de América Latina. </w:t>
      </w:r>
      <w:proofErr w:type="spellStart"/>
      <w:r>
        <w:t>Rev</w:t>
      </w:r>
      <w:proofErr w:type="spellEnd"/>
      <w:r>
        <w:t xml:space="preserve"> Cuba. </w:t>
      </w:r>
      <w:proofErr w:type="spellStart"/>
      <w:r>
        <w:t>Inf</w:t>
      </w:r>
      <w:proofErr w:type="spellEnd"/>
      <w:r>
        <w:t xml:space="preserve">. </w:t>
      </w:r>
      <w:proofErr w:type="spellStart"/>
      <w:r>
        <w:t>Cienc</w:t>
      </w:r>
      <w:proofErr w:type="spellEnd"/>
      <w:r>
        <w:t xml:space="preserve"> Salud  2016; [citado: 5 </w:t>
      </w:r>
      <w:proofErr w:type="spellStart"/>
      <w:r>
        <w:t>may</w:t>
      </w:r>
      <w:proofErr w:type="spellEnd"/>
      <w:r>
        <w:t xml:space="preserve"> 2017]</w:t>
      </w:r>
      <w:proofErr w:type="gramStart"/>
      <w:r>
        <w:t>;27</w:t>
      </w:r>
      <w:proofErr w:type="gramEnd"/>
      <w:r>
        <w:t xml:space="preserve">(1):56-74. Disponible en: </w:t>
      </w:r>
      <w:hyperlink r:id="rId19" w:history="1">
        <w:r w:rsidRPr="00036F40">
          <w:rPr>
            <w:rStyle w:val="Hipervnculo"/>
          </w:rPr>
          <w:t>http://scielo.sld.cu/scielo.php?script=sci_arttext&amp;pid=S2307-21132016000100005&amp;lng=es</w:t>
        </w:r>
      </w:hyperlink>
    </w:p>
    <w:p w:rsidR="00176E26" w:rsidRPr="000823D2" w:rsidRDefault="00176E26" w:rsidP="00176E26">
      <w:pPr>
        <w:pStyle w:val="Prrafodelista"/>
        <w:numPr>
          <w:ilvl w:val="0"/>
          <w:numId w:val="1"/>
        </w:numPr>
        <w:spacing w:after="0" w:line="360" w:lineRule="auto"/>
        <w:rPr>
          <w:lang w:val="en-US"/>
        </w:rPr>
      </w:pPr>
      <w:proofErr w:type="spellStart"/>
      <w:r w:rsidRPr="0020063E">
        <w:rPr>
          <w:lang w:val="en-US"/>
        </w:rPr>
        <w:t>Wilsdon</w:t>
      </w:r>
      <w:proofErr w:type="spellEnd"/>
      <w:r w:rsidRPr="0020063E">
        <w:rPr>
          <w:lang w:val="en-US"/>
        </w:rPr>
        <w:t xml:space="preserve"> J, Allen L, </w:t>
      </w:r>
      <w:proofErr w:type="spellStart"/>
      <w:r w:rsidRPr="0020063E">
        <w:rPr>
          <w:lang w:val="en-US"/>
        </w:rPr>
        <w:t>Belfiore</w:t>
      </w:r>
      <w:proofErr w:type="spellEnd"/>
      <w:r w:rsidRPr="0020063E">
        <w:rPr>
          <w:lang w:val="en-US"/>
        </w:rPr>
        <w:t xml:space="preserve"> E, Campbell P, Curry S, Hill S, et al. The Metric Tide: Report of the independent review of the role of metrics in research assessment and management. London: Higher Education Funding Council for Council; 2015 Disponible en: </w:t>
      </w:r>
      <w:hyperlink r:id="rId20" w:history="1">
        <w:r w:rsidRPr="0020063E">
          <w:rPr>
            <w:rStyle w:val="Hipervnculo"/>
            <w:lang w:val="en-US"/>
          </w:rPr>
          <w:t>http://www.hefce.ac.uk/pubs/rereports/Year/2015/metrictide/Title,104463,en.html</w:t>
        </w:r>
      </w:hyperlink>
    </w:p>
    <w:p w:rsidR="00176E26" w:rsidRPr="000823D2" w:rsidRDefault="00176E26" w:rsidP="00176E26">
      <w:pPr>
        <w:pStyle w:val="Prrafodelista"/>
        <w:numPr>
          <w:ilvl w:val="0"/>
          <w:numId w:val="1"/>
        </w:numPr>
        <w:spacing w:after="0" w:line="360" w:lineRule="auto"/>
        <w:rPr>
          <w:lang w:val="en-US"/>
        </w:rPr>
      </w:pPr>
      <w:r w:rsidRPr="0020063E">
        <w:rPr>
          <w:lang w:val="en-US"/>
        </w:rPr>
        <w:t xml:space="preserve">The American Society for Cell Biology. San Francisco Declaration on research assessment. San Francisco: The American Society for Cell Biology; 2012. Disponible en: </w:t>
      </w:r>
      <w:hyperlink r:id="rId21" w:history="1">
        <w:r w:rsidRPr="0020063E">
          <w:rPr>
            <w:rStyle w:val="Hipervnculo"/>
            <w:lang w:val="en-US"/>
          </w:rPr>
          <w:t>http://www.ascb.org/dora/</w:t>
        </w:r>
      </w:hyperlink>
    </w:p>
    <w:p w:rsidR="00176E26" w:rsidRDefault="00176E26" w:rsidP="00176E26">
      <w:pPr>
        <w:pStyle w:val="Prrafodelista"/>
        <w:numPr>
          <w:ilvl w:val="0"/>
          <w:numId w:val="1"/>
        </w:numPr>
        <w:spacing w:after="0" w:line="360" w:lineRule="auto"/>
      </w:pPr>
      <w:r w:rsidRPr="0020063E">
        <w:rPr>
          <w:lang w:val="en-US"/>
        </w:rPr>
        <w:t xml:space="preserve">Hicks D, </w:t>
      </w:r>
      <w:proofErr w:type="spellStart"/>
      <w:r w:rsidRPr="0020063E">
        <w:rPr>
          <w:lang w:val="en-US"/>
        </w:rPr>
        <w:t>Wouters</w:t>
      </w:r>
      <w:proofErr w:type="spellEnd"/>
      <w:r w:rsidRPr="0020063E">
        <w:rPr>
          <w:lang w:val="en-US"/>
        </w:rPr>
        <w:t xml:space="preserve"> P, </w:t>
      </w:r>
      <w:proofErr w:type="spellStart"/>
      <w:r w:rsidRPr="0020063E">
        <w:rPr>
          <w:lang w:val="en-US"/>
        </w:rPr>
        <w:t>Waltman</w:t>
      </w:r>
      <w:proofErr w:type="spellEnd"/>
      <w:r w:rsidRPr="0020063E">
        <w:rPr>
          <w:lang w:val="en-US"/>
        </w:rPr>
        <w:t xml:space="preserve"> L, de </w:t>
      </w:r>
      <w:proofErr w:type="spellStart"/>
      <w:r w:rsidRPr="0020063E">
        <w:rPr>
          <w:lang w:val="en-US"/>
        </w:rPr>
        <w:t>Rijcke</w:t>
      </w:r>
      <w:proofErr w:type="spellEnd"/>
      <w:r w:rsidRPr="0020063E">
        <w:rPr>
          <w:lang w:val="en-US"/>
        </w:rPr>
        <w:t xml:space="preserve"> S, </w:t>
      </w:r>
      <w:proofErr w:type="spellStart"/>
      <w:r w:rsidRPr="0020063E">
        <w:rPr>
          <w:lang w:val="en-US"/>
        </w:rPr>
        <w:t>Rafols</w:t>
      </w:r>
      <w:proofErr w:type="spellEnd"/>
      <w:r w:rsidRPr="0020063E">
        <w:rPr>
          <w:lang w:val="en-US"/>
        </w:rPr>
        <w:t xml:space="preserve"> I. The Leiden Manifesto for research metrics. </w:t>
      </w:r>
      <w:r>
        <w:t xml:space="preserve">Nature. 2015; 520: 429-31. Disponible en: </w:t>
      </w:r>
      <w:hyperlink r:id="rId22" w:history="1">
        <w:r w:rsidRPr="00036F40">
          <w:rPr>
            <w:rStyle w:val="Hipervnculo"/>
          </w:rPr>
          <w:t>http://www.nature.com/news/bibliometrics-the-leiden-manifesto-for-research-metrics-1.17351</w:t>
        </w:r>
      </w:hyperlink>
    </w:p>
    <w:p w:rsidR="00176E26" w:rsidRPr="00307D03" w:rsidRDefault="00176E26" w:rsidP="00176E26">
      <w:pPr>
        <w:pStyle w:val="Prrafodelista"/>
        <w:numPr>
          <w:ilvl w:val="0"/>
          <w:numId w:val="1"/>
        </w:numPr>
        <w:spacing w:after="0" w:line="360" w:lineRule="auto"/>
        <w:rPr>
          <w:rStyle w:val="Hipervnculo"/>
          <w:color w:val="auto"/>
          <w:u w:val="none"/>
        </w:rPr>
      </w:pPr>
      <w:r>
        <w:t>Cañedo Andalia R. Impacto de las revistas médicas cubanas en Scopus. Revista Cubana de Información en Ciencias de la Salud. 2014 [citado 5 abr 2017]</w:t>
      </w:r>
      <w:proofErr w:type="gramStart"/>
      <w:r>
        <w:t>;25</w:t>
      </w:r>
      <w:proofErr w:type="gramEnd"/>
      <w:r>
        <w:t xml:space="preserve">(3). Disponible en: </w:t>
      </w:r>
      <w:hyperlink r:id="rId23" w:history="1">
        <w:r>
          <w:rPr>
            <w:rStyle w:val="Hipervnculo"/>
          </w:rPr>
          <w:t>http://www.acimed.sld.cu/index.php/acimed/article/view/579</w:t>
        </w:r>
      </w:hyperlink>
    </w:p>
    <w:p w:rsidR="00727077" w:rsidRDefault="00727077" w:rsidP="00727077">
      <w:pPr>
        <w:spacing w:after="0" w:line="360" w:lineRule="auto"/>
        <w:jc w:val="both"/>
      </w:pPr>
    </w:p>
    <w:p w:rsidR="00176E26" w:rsidRDefault="00176E26" w:rsidP="00727077">
      <w:pPr>
        <w:spacing w:after="0" w:line="360" w:lineRule="auto"/>
        <w:jc w:val="both"/>
      </w:pPr>
    </w:p>
    <w:p w:rsidR="00176E26" w:rsidRDefault="00176E26" w:rsidP="00176E26">
      <w:pPr>
        <w:spacing w:after="0" w:line="360" w:lineRule="auto"/>
        <w:jc w:val="center"/>
        <w:rPr>
          <w:b/>
          <w:caps/>
        </w:rPr>
      </w:pPr>
    </w:p>
    <w:p w:rsidR="00176E26" w:rsidRDefault="00176E26" w:rsidP="00176E26">
      <w:pPr>
        <w:spacing w:after="0" w:line="360" w:lineRule="auto"/>
        <w:jc w:val="center"/>
        <w:rPr>
          <w:b/>
          <w:caps/>
        </w:rPr>
      </w:pPr>
    </w:p>
    <w:p w:rsidR="00176E26" w:rsidRDefault="00176E26" w:rsidP="00176E26">
      <w:pPr>
        <w:spacing w:after="0" w:line="360" w:lineRule="auto"/>
        <w:jc w:val="center"/>
        <w:rPr>
          <w:b/>
          <w:caps/>
        </w:rPr>
      </w:pPr>
    </w:p>
    <w:p w:rsidR="00176E26" w:rsidRDefault="00176E26" w:rsidP="00176E26">
      <w:pPr>
        <w:spacing w:after="0" w:line="360" w:lineRule="auto"/>
        <w:jc w:val="center"/>
        <w:rPr>
          <w:b/>
          <w:caps/>
        </w:rPr>
      </w:pPr>
    </w:p>
    <w:p w:rsidR="00176E26" w:rsidRDefault="00176E26" w:rsidP="00176E26">
      <w:pPr>
        <w:spacing w:after="0" w:line="360" w:lineRule="auto"/>
        <w:jc w:val="center"/>
        <w:rPr>
          <w:b/>
          <w:caps/>
        </w:rPr>
      </w:pPr>
    </w:p>
    <w:p w:rsidR="00176E26" w:rsidRDefault="00176E26" w:rsidP="00176E26">
      <w:pPr>
        <w:spacing w:after="0" w:line="360" w:lineRule="auto"/>
        <w:jc w:val="center"/>
        <w:rPr>
          <w:caps/>
        </w:rPr>
      </w:pPr>
      <w:r w:rsidRPr="00176E26">
        <w:rPr>
          <w:b/>
          <w:caps/>
        </w:rPr>
        <w:lastRenderedPageBreak/>
        <w:t>ANEXO</w:t>
      </w:r>
      <w:r w:rsidRPr="00176E26">
        <w:rPr>
          <w:caps/>
        </w:rPr>
        <w:t xml:space="preserve"> </w:t>
      </w:r>
    </w:p>
    <w:p w:rsidR="00176E26" w:rsidRPr="00176E26" w:rsidRDefault="00176E26" w:rsidP="00176E26">
      <w:pPr>
        <w:spacing w:after="0" w:line="360" w:lineRule="auto"/>
        <w:jc w:val="center"/>
      </w:pPr>
      <w:r w:rsidRPr="00176E26">
        <w:rPr>
          <w:caps/>
        </w:rPr>
        <w:t>I</w:t>
      </w:r>
      <w:r w:rsidRPr="00176E26">
        <w:t>nterpretación de las métricas</w:t>
      </w:r>
    </w:p>
    <w:p w:rsidR="00176E26" w:rsidRPr="00176E26" w:rsidRDefault="00176E26" w:rsidP="00176E26">
      <w:pPr>
        <w:spacing w:after="0" w:line="360" w:lineRule="auto"/>
        <w:jc w:val="center"/>
        <w:rPr>
          <w:b/>
          <w:caps/>
        </w:rPr>
      </w:pPr>
    </w:p>
    <w:p w:rsidR="00176E26" w:rsidRPr="001B43D6" w:rsidRDefault="00176E26" w:rsidP="00176E26">
      <w:pPr>
        <w:spacing w:after="0" w:line="360" w:lineRule="auto"/>
        <w:jc w:val="both"/>
      </w:pPr>
      <w:r w:rsidRPr="00176E26">
        <w:rPr>
          <w:b/>
        </w:rPr>
        <w:t xml:space="preserve">SJR </w:t>
      </w:r>
      <w:r w:rsidRPr="00176E26">
        <w:rPr>
          <w:b/>
        </w:rPr>
        <w:t xml:space="preserve">(SCImago Journal Rank). </w:t>
      </w:r>
      <w:r w:rsidRPr="001B43D6">
        <w:t>Es una medida de prestigio influencia. Expresa el número promedio de citas ponderadas recibidas en un año (2015) por los documentos publicados en la revista estudiada en los tres años anteriores (2012-2014).</w:t>
      </w:r>
      <w:r>
        <w:t xml:space="preserve"> Una cita vale más o menos en dependencia de la fuente de donde provienen. El campo temático, la calidad y la reputación de la revista tienen un efecto directo sobre el valor de una cita. Para el cálculo incluye solo </w:t>
      </w:r>
      <w:r w:rsidRPr="00F06A7B">
        <w:t>artículos, revisiones y materiales de conferencias</w:t>
      </w:r>
      <w:r>
        <w:t>, así como un tercio de las autocitas a la revista.</w:t>
      </w:r>
    </w:p>
    <w:p w:rsidR="00176E26" w:rsidRDefault="00176E26" w:rsidP="00176E26">
      <w:pPr>
        <w:spacing w:after="0" w:line="360" w:lineRule="auto"/>
        <w:jc w:val="both"/>
      </w:pPr>
      <w:r w:rsidRPr="00A82278">
        <w:rPr>
          <w:b/>
        </w:rPr>
        <w:t>Cuartil</w:t>
      </w:r>
      <w:r>
        <w:rPr>
          <w:b/>
        </w:rPr>
        <w:t xml:space="preserve">. </w:t>
      </w:r>
      <w:r w:rsidRPr="00A82278">
        <w:t xml:space="preserve">Si una lista de revistas </w:t>
      </w:r>
      <w:r>
        <w:t xml:space="preserve">ordenadas </w:t>
      </w:r>
      <w:r w:rsidRPr="00A82278">
        <w:t xml:space="preserve">de mayor a menor según </w:t>
      </w:r>
      <w:r>
        <w:t xml:space="preserve">su SJR se </w:t>
      </w:r>
      <w:r w:rsidRPr="00A82278">
        <w:t xml:space="preserve">dividiera en </w:t>
      </w:r>
      <w:r>
        <w:t xml:space="preserve">cuatro </w:t>
      </w:r>
      <w:r w:rsidRPr="00A82278">
        <w:t>grupos iguales, cada una de las partes constitu</w:t>
      </w:r>
      <w:r>
        <w:t xml:space="preserve">ye </w:t>
      </w:r>
      <w:r w:rsidRPr="00A82278">
        <w:t>un cuartil.</w:t>
      </w:r>
      <w:r>
        <w:t xml:space="preserve"> Las revistas del primer cuartil (Q1) presentan el mejor comportamiento para el indicador seleccionado (el SJR).</w:t>
      </w:r>
    </w:p>
    <w:p w:rsidR="00176E26" w:rsidRPr="00176E26" w:rsidRDefault="00176E26" w:rsidP="00176E26">
      <w:pPr>
        <w:spacing w:after="0" w:line="360" w:lineRule="auto"/>
        <w:jc w:val="both"/>
      </w:pPr>
      <w:r w:rsidRPr="00176E26">
        <w:rPr>
          <w:b/>
        </w:rPr>
        <w:t>Índice H</w:t>
      </w:r>
      <w:r>
        <w:rPr>
          <w:b/>
        </w:rPr>
        <w:t xml:space="preserve">. </w:t>
      </w:r>
      <w:r w:rsidRPr="00F06A7B">
        <w:t xml:space="preserve">El índice h expresa el número de artículos </w:t>
      </w:r>
      <w:r>
        <w:t xml:space="preserve">de una revista (h) que obtuvo al menos </w:t>
      </w:r>
      <w:r w:rsidRPr="00F06A7B">
        <w:t>h citas. Cuantifica tanto la productividad científica de la revista como el impacto científico</w:t>
      </w:r>
      <w:r>
        <w:t>.</w:t>
      </w:r>
      <w:r w:rsidRPr="00F06A7B">
        <w:t xml:space="preserve"> </w:t>
      </w:r>
      <w:r>
        <w:t>Se aplica también a</w:t>
      </w:r>
      <w:r w:rsidRPr="00F06A7B">
        <w:t xml:space="preserve"> </w:t>
      </w:r>
      <w:r>
        <w:t xml:space="preserve">la obra de un </w:t>
      </w:r>
      <w:r w:rsidRPr="00F06A7B">
        <w:t xml:space="preserve">científico, </w:t>
      </w:r>
      <w:r>
        <w:t xml:space="preserve">la producción de un </w:t>
      </w:r>
      <w:r w:rsidRPr="00F06A7B">
        <w:t xml:space="preserve">país, </w:t>
      </w:r>
      <w:r>
        <w:t>u otros componentes de la cadena de la comunicación científica.</w:t>
      </w:r>
      <w:r w:rsidRPr="00F06A7B">
        <w:t xml:space="preserve"> Por ejemplo, un índice h de 8 significa que 8 de los artículos de </w:t>
      </w:r>
      <w:r>
        <w:t>un</w:t>
      </w:r>
      <w:r w:rsidRPr="00F06A7B">
        <w:t>a colección recibi</w:t>
      </w:r>
      <w:r>
        <w:t xml:space="preserve">eron </w:t>
      </w:r>
      <w:r w:rsidRPr="00F06A7B">
        <w:t>al menos 8 citas.</w:t>
      </w:r>
      <w:r>
        <w:t xml:space="preserve"> </w:t>
      </w:r>
    </w:p>
    <w:p w:rsidR="00176E26" w:rsidRDefault="00176E26" w:rsidP="00176E26">
      <w:pPr>
        <w:spacing w:after="0" w:line="360" w:lineRule="auto"/>
        <w:jc w:val="both"/>
      </w:pPr>
      <w:r>
        <w:rPr>
          <w:b/>
        </w:rPr>
        <w:t>Número de contribuciones 2015</w:t>
      </w:r>
      <w:r>
        <w:rPr>
          <w:b/>
        </w:rPr>
        <w:t xml:space="preserve">. </w:t>
      </w:r>
      <w:r>
        <w:t xml:space="preserve">Se refiere al total de artículos publicados por la revista evaluada en 2015. Comprende el total de las contribuciones, citables </w:t>
      </w:r>
      <w:r w:rsidRPr="00103A0B">
        <w:t>(artículos, revisiones y materiales de conferencias) y no citables.</w:t>
      </w:r>
    </w:p>
    <w:p w:rsidR="00176E26" w:rsidRPr="00F06A7B" w:rsidRDefault="00176E26" w:rsidP="00176E26">
      <w:pPr>
        <w:spacing w:after="0" w:line="360" w:lineRule="auto"/>
        <w:jc w:val="both"/>
      </w:pPr>
      <w:r w:rsidRPr="00103A0B">
        <w:rPr>
          <w:b/>
        </w:rPr>
        <w:t xml:space="preserve">Número de </w:t>
      </w:r>
      <w:r>
        <w:rPr>
          <w:b/>
        </w:rPr>
        <w:t xml:space="preserve">contribuciones </w:t>
      </w:r>
      <w:r w:rsidRPr="00103A0B">
        <w:rPr>
          <w:b/>
        </w:rPr>
        <w:t>3 años</w:t>
      </w:r>
      <w:r>
        <w:rPr>
          <w:b/>
        </w:rPr>
        <w:t xml:space="preserve">. </w:t>
      </w:r>
      <w:r>
        <w:t>Comprende l</w:t>
      </w:r>
      <w:r w:rsidRPr="00F06A7B">
        <w:t xml:space="preserve">os documentos publicados en los tres años anteriores </w:t>
      </w:r>
      <w:r>
        <w:t>al año en que se estudia una colección</w:t>
      </w:r>
      <w:r w:rsidRPr="00F06A7B">
        <w:t xml:space="preserve">, </w:t>
      </w:r>
      <w:r>
        <w:t xml:space="preserve">por ejemplo, si se analiza 2015, incluye </w:t>
      </w:r>
      <w:r w:rsidRPr="00F06A7B">
        <w:t xml:space="preserve">los documentos publicados </w:t>
      </w:r>
      <w:r>
        <w:t>entre 2012 y 2014.</w:t>
      </w:r>
      <w:r w:rsidRPr="00F06A7B">
        <w:t xml:space="preserve"> Se consideran todos los tipos de documentos, citable</w:t>
      </w:r>
      <w:r>
        <w:t>s</w:t>
      </w:r>
      <w:r w:rsidRPr="00F06A7B">
        <w:t xml:space="preserve"> </w:t>
      </w:r>
      <w:r>
        <w:t>(</w:t>
      </w:r>
      <w:r w:rsidRPr="00F7152B">
        <w:t>artículos, revisiones y materiales de conferencias</w:t>
      </w:r>
      <w:r>
        <w:t>)</w:t>
      </w:r>
      <w:r w:rsidRPr="00F7152B">
        <w:t xml:space="preserve"> </w:t>
      </w:r>
      <w:r w:rsidRPr="00F06A7B">
        <w:t>y no citable</w:t>
      </w:r>
      <w:r>
        <w:t>s</w:t>
      </w:r>
      <w:r w:rsidRPr="00F06A7B">
        <w:t>.</w:t>
      </w:r>
    </w:p>
    <w:p w:rsidR="00176E26" w:rsidRPr="00F7152B" w:rsidRDefault="00176E26" w:rsidP="00176E26">
      <w:pPr>
        <w:spacing w:after="0" w:line="360" w:lineRule="auto"/>
        <w:jc w:val="both"/>
      </w:pPr>
      <w:r>
        <w:rPr>
          <w:b/>
        </w:rPr>
        <w:t xml:space="preserve">Número de contribuciones citables </w:t>
      </w:r>
      <w:r w:rsidRPr="00F7152B">
        <w:rPr>
          <w:b/>
        </w:rPr>
        <w:t xml:space="preserve">(3 </w:t>
      </w:r>
      <w:r>
        <w:rPr>
          <w:b/>
        </w:rPr>
        <w:t>años</w:t>
      </w:r>
      <w:r w:rsidRPr="00F7152B">
        <w:rPr>
          <w:b/>
        </w:rPr>
        <w:t>)</w:t>
      </w:r>
      <w:r>
        <w:rPr>
          <w:b/>
        </w:rPr>
        <w:t xml:space="preserve">. </w:t>
      </w:r>
      <w:r>
        <w:t>Se refiere al n</w:t>
      </w:r>
      <w:r w:rsidRPr="00F7152B">
        <w:t>úmero de documentos citable</w:t>
      </w:r>
      <w:r>
        <w:t>s</w:t>
      </w:r>
      <w:r w:rsidRPr="00F7152B">
        <w:t xml:space="preserve"> publicados por una revista en los tres años anteriores </w:t>
      </w:r>
      <w:r>
        <w:t xml:space="preserve">al año de estudio. </w:t>
      </w:r>
      <w:r w:rsidRPr="00F7152B">
        <w:t>Se consideran exclusivamente artículos, re</w:t>
      </w:r>
      <w:r>
        <w:t>visiones</w:t>
      </w:r>
      <w:r w:rsidRPr="00F7152B">
        <w:t xml:space="preserve"> y </w:t>
      </w:r>
      <w:r>
        <w:t xml:space="preserve">materiales de </w:t>
      </w:r>
      <w:r w:rsidRPr="00F7152B">
        <w:t>conferencias.</w:t>
      </w:r>
    </w:p>
    <w:p w:rsidR="00176E26" w:rsidRPr="00F7152B" w:rsidRDefault="00176E26" w:rsidP="00176E26">
      <w:pPr>
        <w:spacing w:after="0" w:line="360" w:lineRule="auto"/>
        <w:jc w:val="both"/>
      </w:pPr>
      <w:r>
        <w:rPr>
          <w:b/>
        </w:rPr>
        <w:t>Total de citas 3 años</w:t>
      </w:r>
      <w:r>
        <w:rPr>
          <w:b/>
        </w:rPr>
        <w:t xml:space="preserve">. </w:t>
      </w:r>
      <w:r>
        <w:t>Comprende el n</w:t>
      </w:r>
      <w:r w:rsidRPr="00F7152B">
        <w:t xml:space="preserve">úmero de citas recibidas </w:t>
      </w:r>
      <w:r>
        <w:t xml:space="preserve">por una revista </w:t>
      </w:r>
      <w:r w:rsidRPr="00F7152B">
        <w:t xml:space="preserve">en el año </w:t>
      </w:r>
      <w:r>
        <w:t xml:space="preserve">del estudio por los </w:t>
      </w:r>
      <w:r w:rsidRPr="00F7152B">
        <w:t>documentos publicados en los tres años anteriores, por ejemplo, si se analiza 2015, incluye los documentos publicados entre 2012 y 2014.</w:t>
      </w:r>
    </w:p>
    <w:p w:rsidR="00176E26" w:rsidRDefault="00176E26" w:rsidP="00176E26">
      <w:pPr>
        <w:spacing w:after="0" w:line="360" w:lineRule="auto"/>
        <w:jc w:val="both"/>
      </w:pPr>
      <w:r w:rsidRPr="00F7152B">
        <w:rPr>
          <w:b/>
        </w:rPr>
        <w:t xml:space="preserve">Promedio de citas por </w:t>
      </w:r>
      <w:r>
        <w:rPr>
          <w:b/>
        </w:rPr>
        <w:t>contribución c</w:t>
      </w:r>
      <w:r w:rsidRPr="00F7152B">
        <w:rPr>
          <w:b/>
        </w:rPr>
        <w:t>itable</w:t>
      </w:r>
      <w:r>
        <w:rPr>
          <w:b/>
        </w:rPr>
        <w:t xml:space="preserve">. </w:t>
      </w:r>
      <w:r w:rsidRPr="00103A0B">
        <w:t xml:space="preserve">Es el resultado de la división del total de citas (3 años) por el total de </w:t>
      </w:r>
      <w:r>
        <w:t xml:space="preserve">contribuciones citables </w:t>
      </w:r>
      <w:r w:rsidRPr="00103A0B">
        <w:t>(3 años)</w:t>
      </w:r>
      <w:r>
        <w:t>.</w:t>
      </w:r>
      <w:r w:rsidRPr="00103A0B">
        <w:t xml:space="preserve"> </w:t>
      </w:r>
    </w:p>
    <w:p w:rsidR="00176E26" w:rsidRPr="00103A0B" w:rsidRDefault="00176E26" w:rsidP="00176E26">
      <w:pPr>
        <w:spacing w:after="0" w:line="360" w:lineRule="auto"/>
        <w:jc w:val="both"/>
      </w:pPr>
      <w:bookmarkStart w:id="0" w:name="_GoBack"/>
      <w:bookmarkEnd w:id="0"/>
    </w:p>
    <w:p w:rsidR="00176E26" w:rsidRDefault="00176E26" w:rsidP="00727077">
      <w:pPr>
        <w:spacing w:after="0" w:line="360" w:lineRule="auto"/>
        <w:jc w:val="both"/>
      </w:pPr>
    </w:p>
    <w:p w:rsidR="00727077" w:rsidRPr="00727077" w:rsidRDefault="00727077" w:rsidP="00727077">
      <w:pPr>
        <w:pStyle w:val="NormalWeb"/>
        <w:spacing w:before="0" w:beforeAutospacing="0" w:after="0" w:afterAutospacing="0" w:line="360" w:lineRule="auto"/>
        <w:jc w:val="both"/>
        <w:rPr>
          <w:rFonts w:ascii="Verdana" w:hAnsi="Verdana"/>
          <w:sz w:val="20"/>
          <w:szCs w:val="20"/>
        </w:rPr>
      </w:pPr>
      <w:r w:rsidRPr="00727077">
        <w:rPr>
          <w:rFonts w:ascii="Verdana" w:hAnsi="Verdana"/>
          <w:b/>
          <w:bCs/>
          <w:noProof/>
          <w:color w:val="0000FF"/>
          <w:sz w:val="20"/>
          <w:szCs w:val="20"/>
        </w:rPr>
        <w:lastRenderedPageBreak/>
        <w:drawing>
          <wp:anchor distT="0" distB="0" distL="114300" distR="114300" simplePos="0" relativeHeight="251658240" behindDoc="0" locked="0" layoutInCell="1" allowOverlap="1" wp14:anchorId="62646CB4" wp14:editId="41AB112E">
            <wp:simplePos x="0" y="0"/>
            <wp:positionH relativeFrom="column">
              <wp:posOffset>4445</wp:posOffset>
            </wp:positionH>
            <wp:positionV relativeFrom="paragraph">
              <wp:posOffset>28575</wp:posOffset>
            </wp:positionV>
            <wp:extent cx="960120" cy="990600"/>
            <wp:effectExtent l="0" t="0" r="0" b="0"/>
            <wp:wrapSquare wrapText="bothSides"/>
            <wp:docPr id="8" name="Imagen 8" descr="Ruben_Andalia">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uben_Andalia">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6012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7077">
        <w:rPr>
          <w:rStyle w:val="Textoennegrita"/>
          <w:rFonts w:ascii="Verdana" w:hAnsi="Verdana"/>
          <w:sz w:val="20"/>
          <w:szCs w:val="20"/>
        </w:rPr>
        <w:t>Correspondencia</w:t>
      </w:r>
    </w:p>
    <w:p w:rsidR="00727077" w:rsidRPr="00727077" w:rsidRDefault="00727077" w:rsidP="00727077">
      <w:pPr>
        <w:pStyle w:val="NormalWeb"/>
        <w:spacing w:before="0" w:beforeAutospacing="0" w:after="0" w:afterAutospacing="0" w:line="360" w:lineRule="auto"/>
        <w:jc w:val="both"/>
        <w:rPr>
          <w:rFonts w:ascii="Verdana" w:hAnsi="Verdana"/>
          <w:sz w:val="20"/>
          <w:szCs w:val="20"/>
        </w:rPr>
      </w:pPr>
      <w:r w:rsidRPr="00727077">
        <w:rPr>
          <w:rFonts w:ascii="Verdana" w:hAnsi="Verdana"/>
          <w:sz w:val="20"/>
          <w:szCs w:val="20"/>
        </w:rPr>
        <w:t>Lic. Rubén Cañedo Andalia. Centro Virtual para el Aprendizaje y la Investigación en Salud. Centro Provincial de Información de Ciencias Médicas. Universidad de Ciencias Médicas de Holguín. Correo electrónico: ruben@infomed.sld.cu</w:t>
      </w:r>
    </w:p>
    <w:p w:rsidR="00727077" w:rsidRDefault="00727077" w:rsidP="00727077">
      <w:pPr>
        <w:pStyle w:val="NormalWeb"/>
        <w:spacing w:before="0" w:beforeAutospacing="0" w:after="0" w:afterAutospacing="0" w:line="360" w:lineRule="auto"/>
        <w:rPr>
          <w:rStyle w:val="Textoennegrita"/>
          <w:rFonts w:ascii="Verdana" w:hAnsi="Verdana"/>
          <w:sz w:val="20"/>
          <w:szCs w:val="20"/>
        </w:rPr>
      </w:pPr>
    </w:p>
    <w:p w:rsidR="00727077" w:rsidRPr="00727077" w:rsidRDefault="00727077" w:rsidP="00727077">
      <w:pPr>
        <w:pStyle w:val="NormalWeb"/>
        <w:spacing w:before="0" w:beforeAutospacing="0" w:after="0" w:afterAutospacing="0" w:line="360" w:lineRule="auto"/>
        <w:rPr>
          <w:rFonts w:ascii="Verdana" w:hAnsi="Verdana"/>
          <w:sz w:val="20"/>
          <w:szCs w:val="20"/>
        </w:rPr>
      </w:pPr>
      <w:r w:rsidRPr="00727077">
        <w:rPr>
          <w:rStyle w:val="Textoennegrita"/>
          <w:rFonts w:ascii="Verdana" w:hAnsi="Verdana"/>
          <w:sz w:val="20"/>
          <w:szCs w:val="20"/>
        </w:rPr>
        <w:t>DERECHOS DE COPIA</w:t>
      </w:r>
    </w:p>
    <w:p w:rsidR="00727077" w:rsidRPr="00727077" w:rsidRDefault="00727077" w:rsidP="00727077">
      <w:pPr>
        <w:pStyle w:val="NormalWeb"/>
        <w:spacing w:before="0" w:beforeAutospacing="0" w:after="0" w:afterAutospacing="0" w:line="360" w:lineRule="auto"/>
        <w:rPr>
          <w:rFonts w:ascii="Verdana" w:hAnsi="Verdana"/>
          <w:sz w:val="20"/>
          <w:szCs w:val="20"/>
        </w:rPr>
      </w:pPr>
      <w:r w:rsidRPr="00727077">
        <w:rPr>
          <w:rFonts w:ascii="Verdana" w:hAnsi="Verdana"/>
          <w:sz w:val="20"/>
          <w:szCs w:val="20"/>
        </w:rPr>
        <w:t>EDITOR: Prof. Lic. Rubén Cañedo Andalia</w:t>
      </w:r>
    </w:p>
    <w:p w:rsidR="00727077" w:rsidRPr="00727077" w:rsidRDefault="00727077" w:rsidP="00727077">
      <w:pPr>
        <w:pStyle w:val="NormalWeb"/>
        <w:spacing w:before="0" w:beforeAutospacing="0" w:after="0" w:afterAutospacing="0" w:line="360" w:lineRule="auto"/>
        <w:jc w:val="both"/>
        <w:rPr>
          <w:rFonts w:ascii="Verdana" w:hAnsi="Verdana"/>
          <w:sz w:val="20"/>
          <w:szCs w:val="20"/>
        </w:rPr>
      </w:pPr>
      <w:r w:rsidRPr="00727077">
        <w:rPr>
          <w:rFonts w:ascii="Verdana" w:hAnsi="Verdana"/>
          <w:noProof/>
          <w:color w:val="0000FF"/>
          <w:sz w:val="20"/>
          <w:szCs w:val="20"/>
        </w:rPr>
        <w:drawing>
          <wp:anchor distT="0" distB="0" distL="114300" distR="114300" simplePos="0" relativeHeight="251659264" behindDoc="0" locked="0" layoutInCell="1" allowOverlap="1" wp14:anchorId="712D2581" wp14:editId="6C04C05E">
            <wp:simplePos x="0" y="0"/>
            <wp:positionH relativeFrom="column">
              <wp:posOffset>4445</wp:posOffset>
            </wp:positionH>
            <wp:positionV relativeFrom="paragraph">
              <wp:posOffset>1270</wp:posOffset>
            </wp:positionV>
            <wp:extent cx="1866900" cy="781050"/>
            <wp:effectExtent l="0" t="0" r="0" b="0"/>
            <wp:wrapSquare wrapText="bothSides"/>
            <wp:docPr id="10" name="Imagen 10" descr="A">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6690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7077">
        <w:rPr>
          <w:rStyle w:val="Textoennegrita"/>
          <w:rFonts w:ascii="Verdana" w:hAnsi="Verdana"/>
          <w:sz w:val="20"/>
          <w:szCs w:val="20"/>
        </w:rPr>
        <w:t>Centro Virtual para el Aprendizaje y la Investigación en Salud.</w:t>
      </w:r>
      <w:r w:rsidRPr="00727077">
        <w:rPr>
          <w:rFonts w:ascii="Verdana" w:hAnsi="Verdana"/>
          <w:sz w:val="20"/>
          <w:szCs w:val="20"/>
        </w:rPr>
        <w:t xml:space="preserve"> Holguín. Cuba. Se distribuye con fines exclusivamente educacionales en régimen de acceso abierto, bajo los términos de la Licencia Creative Commons Reconocimiento-No Comercial-</w:t>
      </w:r>
      <w:proofErr w:type="spellStart"/>
      <w:r w:rsidRPr="00727077">
        <w:rPr>
          <w:rFonts w:ascii="Verdana" w:hAnsi="Verdana"/>
          <w:sz w:val="20"/>
          <w:szCs w:val="20"/>
        </w:rPr>
        <w:t>SinObra</w:t>
      </w:r>
      <w:proofErr w:type="spellEnd"/>
      <w:r w:rsidRPr="00727077">
        <w:rPr>
          <w:rFonts w:ascii="Verdana" w:hAnsi="Verdana"/>
          <w:sz w:val="20"/>
          <w:szCs w:val="20"/>
        </w:rPr>
        <w:t xml:space="preserve"> Derivada, que permite consultar, reproducir, distribuir, comunicar públicamente y utilizar los resultados del trabajo en la práctica, sin propósitos comerciales u obra derivada y con licencia idéntica, siempre que se cite adecuadamente el autor o los autores y su fuente original.</w:t>
      </w:r>
    </w:p>
    <w:p w:rsidR="006F2D4F" w:rsidRPr="0059416C" w:rsidRDefault="006F2D4F" w:rsidP="006F2D4F">
      <w:pPr>
        <w:spacing w:after="0" w:line="360" w:lineRule="auto"/>
        <w:jc w:val="both"/>
      </w:pPr>
      <w:r w:rsidRPr="0059416C">
        <w:t xml:space="preserve">          </w:t>
      </w:r>
    </w:p>
    <w:p w:rsidR="009B11E9" w:rsidRPr="00DD2EA8" w:rsidRDefault="009B11E9" w:rsidP="009B11E9">
      <w:pPr>
        <w:ind w:firstLine="708"/>
      </w:pPr>
    </w:p>
    <w:sectPr w:rsidR="009B11E9" w:rsidRPr="00DD2EA8" w:rsidSect="001521FC">
      <w:pgSz w:w="12240" w:h="15840" w:code="1"/>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E0C19"/>
    <w:multiLevelType w:val="hybridMultilevel"/>
    <w:tmpl w:val="C6DA46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C1F0165"/>
    <w:multiLevelType w:val="hybridMultilevel"/>
    <w:tmpl w:val="C6DA46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49C"/>
    <w:rsid w:val="00017822"/>
    <w:rsid w:val="00047F1F"/>
    <w:rsid w:val="000615DA"/>
    <w:rsid w:val="000823D2"/>
    <w:rsid w:val="000824C0"/>
    <w:rsid w:val="000A5AA8"/>
    <w:rsid w:val="000C487B"/>
    <w:rsid w:val="000D00E9"/>
    <w:rsid w:val="000E4A94"/>
    <w:rsid w:val="000E788C"/>
    <w:rsid w:val="000F3AE5"/>
    <w:rsid w:val="00110443"/>
    <w:rsid w:val="00116944"/>
    <w:rsid w:val="001255D9"/>
    <w:rsid w:val="00126926"/>
    <w:rsid w:val="00137F7C"/>
    <w:rsid w:val="00145BC3"/>
    <w:rsid w:val="0014607C"/>
    <w:rsid w:val="001521FC"/>
    <w:rsid w:val="001551C2"/>
    <w:rsid w:val="00176E26"/>
    <w:rsid w:val="0019235F"/>
    <w:rsid w:val="001A21C9"/>
    <w:rsid w:val="001C2A3C"/>
    <w:rsid w:val="001D4DFA"/>
    <w:rsid w:val="001F4F12"/>
    <w:rsid w:val="0020063E"/>
    <w:rsid w:val="002009AC"/>
    <w:rsid w:val="00215844"/>
    <w:rsid w:val="002168A2"/>
    <w:rsid w:val="0022432B"/>
    <w:rsid w:val="0024249C"/>
    <w:rsid w:val="002769BA"/>
    <w:rsid w:val="0029444E"/>
    <w:rsid w:val="002A263C"/>
    <w:rsid w:val="002B4F06"/>
    <w:rsid w:val="002C0F02"/>
    <w:rsid w:val="002C43DB"/>
    <w:rsid w:val="002D51C6"/>
    <w:rsid w:val="002E3D1C"/>
    <w:rsid w:val="002E4325"/>
    <w:rsid w:val="0033215C"/>
    <w:rsid w:val="0034559B"/>
    <w:rsid w:val="003478F2"/>
    <w:rsid w:val="003638D0"/>
    <w:rsid w:val="00391A9B"/>
    <w:rsid w:val="00393350"/>
    <w:rsid w:val="003C2DC4"/>
    <w:rsid w:val="003E0097"/>
    <w:rsid w:val="003E5B27"/>
    <w:rsid w:val="00402883"/>
    <w:rsid w:val="004103FA"/>
    <w:rsid w:val="00411A3A"/>
    <w:rsid w:val="004124B9"/>
    <w:rsid w:val="00434AC6"/>
    <w:rsid w:val="00436088"/>
    <w:rsid w:val="004512D6"/>
    <w:rsid w:val="004648D7"/>
    <w:rsid w:val="00470D57"/>
    <w:rsid w:val="00481FCE"/>
    <w:rsid w:val="00493292"/>
    <w:rsid w:val="00497A1A"/>
    <w:rsid w:val="004A52EA"/>
    <w:rsid w:val="004A6268"/>
    <w:rsid w:val="004D5388"/>
    <w:rsid w:val="004D64CA"/>
    <w:rsid w:val="004E60F1"/>
    <w:rsid w:val="004E7146"/>
    <w:rsid w:val="004F745F"/>
    <w:rsid w:val="005050CC"/>
    <w:rsid w:val="005137D6"/>
    <w:rsid w:val="00525BFD"/>
    <w:rsid w:val="00540106"/>
    <w:rsid w:val="0055516A"/>
    <w:rsid w:val="00556826"/>
    <w:rsid w:val="005644FC"/>
    <w:rsid w:val="00566F0C"/>
    <w:rsid w:val="00581287"/>
    <w:rsid w:val="00582561"/>
    <w:rsid w:val="00583168"/>
    <w:rsid w:val="00583DF1"/>
    <w:rsid w:val="00586604"/>
    <w:rsid w:val="0059416C"/>
    <w:rsid w:val="005D53A3"/>
    <w:rsid w:val="005E634F"/>
    <w:rsid w:val="005F0DA2"/>
    <w:rsid w:val="00610C5C"/>
    <w:rsid w:val="00612B35"/>
    <w:rsid w:val="006266FF"/>
    <w:rsid w:val="00670490"/>
    <w:rsid w:val="00684AE9"/>
    <w:rsid w:val="006C3EED"/>
    <w:rsid w:val="006D7717"/>
    <w:rsid w:val="006F2D4F"/>
    <w:rsid w:val="0070326F"/>
    <w:rsid w:val="00707EC3"/>
    <w:rsid w:val="00723EEF"/>
    <w:rsid w:val="007244EF"/>
    <w:rsid w:val="00727077"/>
    <w:rsid w:val="007357A0"/>
    <w:rsid w:val="00744F01"/>
    <w:rsid w:val="00757E1D"/>
    <w:rsid w:val="007625B9"/>
    <w:rsid w:val="00764115"/>
    <w:rsid w:val="00780EAD"/>
    <w:rsid w:val="007A49C4"/>
    <w:rsid w:val="007A4FFE"/>
    <w:rsid w:val="007C113C"/>
    <w:rsid w:val="007D0F19"/>
    <w:rsid w:val="007D775C"/>
    <w:rsid w:val="007E6EB9"/>
    <w:rsid w:val="007F2982"/>
    <w:rsid w:val="008018B0"/>
    <w:rsid w:val="00815FBB"/>
    <w:rsid w:val="00817ADB"/>
    <w:rsid w:val="0082786F"/>
    <w:rsid w:val="00846A44"/>
    <w:rsid w:val="00846E7E"/>
    <w:rsid w:val="00846EEE"/>
    <w:rsid w:val="00860210"/>
    <w:rsid w:val="008716C7"/>
    <w:rsid w:val="00892CB7"/>
    <w:rsid w:val="008B6B60"/>
    <w:rsid w:val="008C54E3"/>
    <w:rsid w:val="008E2E63"/>
    <w:rsid w:val="008E4D9E"/>
    <w:rsid w:val="008F0DC1"/>
    <w:rsid w:val="009510D7"/>
    <w:rsid w:val="00953A8E"/>
    <w:rsid w:val="00984572"/>
    <w:rsid w:val="009960C1"/>
    <w:rsid w:val="009B11E9"/>
    <w:rsid w:val="00A00D0C"/>
    <w:rsid w:val="00A0655C"/>
    <w:rsid w:val="00A0667D"/>
    <w:rsid w:val="00A216B9"/>
    <w:rsid w:val="00A31CDE"/>
    <w:rsid w:val="00AB4364"/>
    <w:rsid w:val="00AB6F1A"/>
    <w:rsid w:val="00AD0905"/>
    <w:rsid w:val="00AD139D"/>
    <w:rsid w:val="00AF667F"/>
    <w:rsid w:val="00B02E01"/>
    <w:rsid w:val="00B06BA3"/>
    <w:rsid w:val="00B14B06"/>
    <w:rsid w:val="00B1616C"/>
    <w:rsid w:val="00B30CAF"/>
    <w:rsid w:val="00B350A6"/>
    <w:rsid w:val="00B520F6"/>
    <w:rsid w:val="00B8512B"/>
    <w:rsid w:val="00BC1A9A"/>
    <w:rsid w:val="00BC6C85"/>
    <w:rsid w:val="00BE40F4"/>
    <w:rsid w:val="00BE6B5B"/>
    <w:rsid w:val="00BF12DD"/>
    <w:rsid w:val="00C02CD4"/>
    <w:rsid w:val="00C673D9"/>
    <w:rsid w:val="00C961FE"/>
    <w:rsid w:val="00CA23CC"/>
    <w:rsid w:val="00CB0B47"/>
    <w:rsid w:val="00CB69CA"/>
    <w:rsid w:val="00CE2B8F"/>
    <w:rsid w:val="00CF42C5"/>
    <w:rsid w:val="00CF5D6C"/>
    <w:rsid w:val="00D068EB"/>
    <w:rsid w:val="00D26FDC"/>
    <w:rsid w:val="00D31D21"/>
    <w:rsid w:val="00D409DB"/>
    <w:rsid w:val="00D47BF6"/>
    <w:rsid w:val="00D70009"/>
    <w:rsid w:val="00D75896"/>
    <w:rsid w:val="00DA59FB"/>
    <w:rsid w:val="00DA7885"/>
    <w:rsid w:val="00DB24BE"/>
    <w:rsid w:val="00DC0EAD"/>
    <w:rsid w:val="00DF37A9"/>
    <w:rsid w:val="00E228FC"/>
    <w:rsid w:val="00E3746A"/>
    <w:rsid w:val="00E4688E"/>
    <w:rsid w:val="00E46A3B"/>
    <w:rsid w:val="00E729F9"/>
    <w:rsid w:val="00E72B61"/>
    <w:rsid w:val="00E8323E"/>
    <w:rsid w:val="00E90210"/>
    <w:rsid w:val="00E9331E"/>
    <w:rsid w:val="00EA5567"/>
    <w:rsid w:val="00EB3605"/>
    <w:rsid w:val="00ED1999"/>
    <w:rsid w:val="00EF0984"/>
    <w:rsid w:val="00F12B0A"/>
    <w:rsid w:val="00F317F6"/>
    <w:rsid w:val="00F61792"/>
    <w:rsid w:val="00F6557E"/>
    <w:rsid w:val="00FE2E44"/>
    <w:rsid w:val="00FF29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12B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3E5B27"/>
    <w:rPr>
      <w:color w:val="0000FF"/>
      <w:u w:val="single"/>
    </w:rPr>
  </w:style>
  <w:style w:type="paragraph" w:styleId="Prrafodelista">
    <w:name w:val="List Paragraph"/>
    <w:basedOn w:val="Normal"/>
    <w:uiPriority w:val="34"/>
    <w:qFormat/>
    <w:rsid w:val="003E5B27"/>
    <w:pPr>
      <w:ind w:left="720"/>
      <w:contextualSpacing/>
    </w:pPr>
  </w:style>
  <w:style w:type="paragraph" w:styleId="Textodeglobo">
    <w:name w:val="Balloon Text"/>
    <w:basedOn w:val="Normal"/>
    <w:link w:val="TextodegloboCar"/>
    <w:uiPriority w:val="99"/>
    <w:semiHidden/>
    <w:unhideWhenUsed/>
    <w:rsid w:val="002E3D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3D1C"/>
    <w:rPr>
      <w:rFonts w:ascii="Tahoma" w:hAnsi="Tahoma" w:cs="Tahoma"/>
      <w:sz w:val="16"/>
      <w:szCs w:val="16"/>
    </w:rPr>
  </w:style>
  <w:style w:type="table" w:customStyle="1" w:styleId="Tablaconcuadrcula1">
    <w:name w:val="Tabla con cuadrícula1"/>
    <w:basedOn w:val="Tablanormal"/>
    <w:next w:val="Tablaconcuadrcula"/>
    <w:uiPriority w:val="59"/>
    <w:rsid w:val="00540106"/>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2707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7270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12B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3E5B27"/>
    <w:rPr>
      <w:color w:val="0000FF"/>
      <w:u w:val="single"/>
    </w:rPr>
  </w:style>
  <w:style w:type="paragraph" w:styleId="Prrafodelista">
    <w:name w:val="List Paragraph"/>
    <w:basedOn w:val="Normal"/>
    <w:uiPriority w:val="34"/>
    <w:qFormat/>
    <w:rsid w:val="003E5B27"/>
    <w:pPr>
      <w:ind w:left="720"/>
      <w:contextualSpacing/>
    </w:pPr>
  </w:style>
  <w:style w:type="paragraph" w:styleId="Textodeglobo">
    <w:name w:val="Balloon Text"/>
    <w:basedOn w:val="Normal"/>
    <w:link w:val="TextodegloboCar"/>
    <w:uiPriority w:val="99"/>
    <w:semiHidden/>
    <w:unhideWhenUsed/>
    <w:rsid w:val="002E3D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3D1C"/>
    <w:rPr>
      <w:rFonts w:ascii="Tahoma" w:hAnsi="Tahoma" w:cs="Tahoma"/>
      <w:sz w:val="16"/>
      <w:szCs w:val="16"/>
    </w:rPr>
  </w:style>
  <w:style w:type="table" w:customStyle="1" w:styleId="Tablaconcuadrcula1">
    <w:name w:val="Tabla con cuadrícula1"/>
    <w:basedOn w:val="Tablanormal"/>
    <w:next w:val="Tablaconcuadrcula"/>
    <w:uiPriority w:val="59"/>
    <w:rsid w:val="00540106"/>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2707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7270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749053">
      <w:bodyDiv w:val="1"/>
      <w:marLeft w:val="0"/>
      <w:marRight w:val="0"/>
      <w:marTop w:val="0"/>
      <w:marBottom w:val="0"/>
      <w:divBdr>
        <w:top w:val="none" w:sz="0" w:space="0" w:color="auto"/>
        <w:left w:val="none" w:sz="0" w:space="0" w:color="auto"/>
        <w:bottom w:val="none" w:sz="0" w:space="0" w:color="auto"/>
        <w:right w:val="none" w:sz="0" w:space="0" w:color="auto"/>
      </w:divBdr>
    </w:div>
    <w:div w:id="477722168">
      <w:bodyDiv w:val="1"/>
      <w:marLeft w:val="0"/>
      <w:marRight w:val="0"/>
      <w:marTop w:val="0"/>
      <w:marBottom w:val="0"/>
      <w:divBdr>
        <w:top w:val="none" w:sz="0" w:space="0" w:color="auto"/>
        <w:left w:val="none" w:sz="0" w:space="0" w:color="auto"/>
        <w:bottom w:val="none" w:sz="0" w:space="0" w:color="auto"/>
        <w:right w:val="none" w:sz="0" w:space="0" w:color="auto"/>
      </w:divBdr>
      <w:divsChild>
        <w:div w:id="494684157">
          <w:marLeft w:val="0"/>
          <w:marRight w:val="0"/>
          <w:marTop w:val="0"/>
          <w:marBottom w:val="0"/>
          <w:divBdr>
            <w:top w:val="none" w:sz="0" w:space="0" w:color="auto"/>
            <w:left w:val="none" w:sz="0" w:space="0" w:color="auto"/>
            <w:bottom w:val="none" w:sz="0" w:space="0" w:color="auto"/>
            <w:right w:val="none" w:sz="0" w:space="0" w:color="auto"/>
          </w:divBdr>
          <w:divsChild>
            <w:div w:id="281614518">
              <w:marLeft w:val="0"/>
              <w:marRight w:val="0"/>
              <w:marTop w:val="0"/>
              <w:marBottom w:val="0"/>
              <w:divBdr>
                <w:top w:val="none" w:sz="0" w:space="0" w:color="auto"/>
                <w:left w:val="none" w:sz="0" w:space="0" w:color="auto"/>
                <w:bottom w:val="none" w:sz="0" w:space="0" w:color="auto"/>
                <w:right w:val="none" w:sz="0" w:space="0" w:color="auto"/>
              </w:divBdr>
              <w:divsChild>
                <w:div w:id="1737162757">
                  <w:marLeft w:val="0"/>
                  <w:marRight w:val="0"/>
                  <w:marTop w:val="0"/>
                  <w:marBottom w:val="0"/>
                  <w:divBdr>
                    <w:top w:val="none" w:sz="0" w:space="0" w:color="auto"/>
                    <w:left w:val="none" w:sz="0" w:space="0" w:color="auto"/>
                    <w:bottom w:val="none" w:sz="0" w:space="0" w:color="auto"/>
                    <w:right w:val="none" w:sz="0" w:space="0" w:color="auto"/>
                  </w:divBdr>
                </w:div>
                <w:div w:id="147213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173634">
          <w:marLeft w:val="0"/>
          <w:marRight w:val="0"/>
          <w:marTop w:val="0"/>
          <w:marBottom w:val="0"/>
          <w:divBdr>
            <w:top w:val="none" w:sz="0" w:space="0" w:color="auto"/>
            <w:left w:val="none" w:sz="0" w:space="0" w:color="auto"/>
            <w:bottom w:val="none" w:sz="0" w:space="0" w:color="auto"/>
            <w:right w:val="none" w:sz="0" w:space="0" w:color="auto"/>
          </w:divBdr>
          <w:divsChild>
            <w:div w:id="1795171414">
              <w:marLeft w:val="0"/>
              <w:marRight w:val="0"/>
              <w:marTop w:val="0"/>
              <w:marBottom w:val="0"/>
              <w:divBdr>
                <w:top w:val="none" w:sz="0" w:space="0" w:color="auto"/>
                <w:left w:val="none" w:sz="0" w:space="0" w:color="auto"/>
                <w:bottom w:val="none" w:sz="0" w:space="0" w:color="auto"/>
                <w:right w:val="none" w:sz="0" w:space="0" w:color="auto"/>
              </w:divBdr>
              <w:divsChild>
                <w:div w:id="1562252269">
                  <w:marLeft w:val="0"/>
                  <w:marRight w:val="0"/>
                  <w:marTop w:val="0"/>
                  <w:marBottom w:val="0"/>
                  <w:divBdr>
                    <w:top w:val="none" w:sz="0" w:space="0" w:color="auto"/>
                    <w:left w:val="none" w:sz="0" w:space="0" w:color="auto"/>
                    <w:bottom w:val="none" w:sz="0" w:space="0" w:color="auto"/>
                    <w:right w:val="none" w:sz="0" w:space="0" w:color="auto"/>
                  </w:divBdr>
                </w:div>
                <w:div w:id="2013870864">
                  <w:marLeft w:val="0"/>
                  <w:marRight w:val="0"/>
                  <w:marTop w:val="0"/>
                  <w:marBottom w:val="0"/>
                  <w:divBdr>
                    <w:top w:val="none" w:sz="0" w:space="0" w:color="auto"/>
                    <w:left w:val="none" w:sz="0" w:space="0" w:color="auto"/>
                    <w:bottom w:val="none" w:sz="0" w:space="0" w:color="auto"/>
                    <w:right w:val="none" w:sz="0" w:space="0" w:color="auto"/>
                  </w:divBdr>
                </w:div>
                <w:div w:id="1655332025">
                  <w:marLeft w:val="0"/>
                  <w:marRight w:val="0"/>
                  <w:marTop w:val="0"/>
                  <w:marBottom w:val="0"/>
                  <w:divBdr>
                    <w:top w:val="none" w:sz="0" w:space="0" w:color="auto"/>
                    <w:left w:val="none" w:sz="0" w:space="0" w:color="auto"/>
                    <w:bottom w:val="none" w:sz="0" w:space="0" w:color="auto"/>
                    <w:right w:val="none" w:sz="0" w:space="0" w:color="auto"/>
                  </w:divBdr>
                </w:div>
                <w:div w:id="1358192062">
                  <w:marLeft w:val="0"/>
                  <w:marRight w:val="0"/>
                  <w:marTop w:val="0"/>
                  <w:marBottom w:val="0"/>
                  <w:divBdr>
                    <w:top w:val="none" w:sz="0" w:space="0" w:color="auto"/>
                    <w:left w:val="none" w:sz="0" w:space="0" w:color="auto"/>
                    <w:bottom w:val="none" w:sz="0" w:space="0" w:color="auto"/>
                    <w:right w:val="none" w:sz="0" w:space="0" w:color="auto"/>
                  </w:divBdr>
                </w:div>
                <w:div w:id="1997101136">
                  <w:marLeft w:val="0"/>
                  <w:marRight w:val="0"/>
                  <w:marTop w:val="0"/>
                  <w:marBottom w:val="0"/>
                  <w:divBdr>
                    <w:top w:val="none" w:sz="0" w:space="0" w:color="auto"/>
                    <w:left w:val="none" w:sz="0" w:space="0" w:color="auto"/>
                    <w:bottom w:val="none" w:sz="0" w:space="0" w:color="auto"/>
                    <w:right w:val="none" w:sz="0" w:space="0" w:color="auto"/>
                  </w:divBdr>
                </w:div>
                <w:div w:id="304896956">
                  <w:marLeft w:val="0"/>
                  <w:marRight w:val="0"/>
                  <w:marTop w:val="0"/>
                  <w:marBottom w:val="0"/>
                  <w:divBdr>
                    <w:top w:val="none" w:sz="0" w:space="0" w:color="auto"/>
                    <w:left w:val="none" w:sz="0" w:space="0" w:color="auto"/>
                    <w:bottom w:val="none" w:sz="0" w:space="0" w:color="auto"/>
                    <w:right w:val="none" w:sz="0" w:space="0" w:color="auto"/>
                  </w:divBdr>
                </w:div>
                <w:div w:id="1855417692">
                  <w:marLeft w:val="0"/>
                  <w:marRight w:val="0"/>
                  <w:marTop w:val="0"/>
                  <w:marBottom w:val="0"/>
                  <w:divBdr>
                    <w:top w:val="none" w:sz="0" w:space="0" w:color="auto"/>
                    <w:left w:val="none" w:sz="0" w:space="0" w:color="auto"/>
                    <w:bottom w:val="none" w:sz="0" w:space="0" w:color="auto"/>
                    <w:right w:val="none" w:sz="0" w:space="0" w:color="auto"/>
                  </w:divBdr>
                </w:div>
                <w:div w:id="61291281">
                  <w:marLeft w:val="0"/>
                  <w:marRight w:val="0"/>
                  <w:marTop w:val="0"/>
                  <w:marBottom w:val="0"/>
                  <w:divBdr>
                    <w:top w:val="none" w:sz="0" w:space="0" w:color="auto"/>
                    <w:left w:val="none" w:sz="0" w:space="0" w:color="auto"/>
                    <w:bottom w:val="none" w:sz="0" w:space="0" w:color="auto"/>
                    <w:right w:val="none" w:sz="0" w:space="0" w:color="auto"/>
                  </w:divBdr>
                </w:div>
                <w:div w:id="40206008">
                  <w:marLeft w:val="0"/>
                  <w:marRight w:val="0"/>
                  <w:marTop w:val="0"/>
                  <w:marBottom w:val="0"/>
                  <w:divBdr>
                    <w:top w:val="none" w:sz="0" w:space="0" w:color="auto"/>
                    <w:left w:val="none" w:sz="0" w:space="0" w:color="auto"/>
                    <w:bottom w:val="none" w:sz="0" w:space="0" w:color="auto"/>
                    <w:right w:val="none" w:sz="0" w:space="0" w:color="auto"/>
                  </w:divBdr>
                </w:div>
                <w:div w:id="313142341">
                  <w:marLeft w:val="0"/>
                  <w:marRight w:val="0"/>
                  <w:marTop w:val="0"/>
                  <w:marBottom w:val="0"/>
                  <w:divBdr>
                    <w:top w:val="none" w:sz="0" w:space="0" w:color="auto"/>
                    <w:left w:val="none" w:sz="0" w:space="0" w:color="auto"/>
                    <w:bottom w:val="none" w:sz="0" w:space="0" w:color="auto"/>
                    <w:right w:val="none" w:sz="0" w:space="0" w:color="auto"/>
                  </w:divBdr>
                </w:div>
                <w:div w:id="1723404025">
                  <w:marLeft w:val="0"/>
                  <w:marRight w:val="0"/>
                  <w:marTop w:val="0"/>
                  <w:marBottom w:val="0"/>
                  <w:divBdr>
                    <w:top w:val="none" w:sz="0" w:space="0" w:color="auto"/>
                    <w:left w:val="none" w:sz="0" w:space="0" w:color="auto"/>
                    <w:bottom w:val="none" w:sz="0" w:space="0" w:color="auto"/>
                    <w:right w:val="none" w:sz="0" w:space="0" w:color="auto"/>
                  </w:divBdr>
                </w:div>
                <w:div w:id="1873615868">
                  <w:marLeft w:val="0"/>
                  <w:marRight w:val="0"/>
                  <w:marTop w:val="0"/>
                  <w:marBottom w:val="0"/>
                  <w:divBdr>
                    <w:top w:val="none" w:sz="0" w:space="0" w:color="auto"/>
                    <w:left w:val="none" w:sz="0" w:space="0" w:color="auto"/>
                    <w:bottom w:val="none" w:sz="0" w:space="0" w:color="auto"/>
                    <w:right w:val="none" w:sz="0" w:space="0" w:color="auto"/>
                  </w:divBdr>
                </w:div>
                <w:div w:id="268321094">
                  <w:marLeft w:val="0"/>
                  <w:marRight w:val="0"/>
                  <w:marTop w:val="0"/>
                  <w:marBottom w:val="0"/>
                  <w:divBdr>
                    <w:top w:val="none" w:sz="0" w:space="0" w:color="auto"/>
                    <w:left w:val="none" w:sz="0" w:space="0" w:color="auto"/>
                    <w:bottom w:val="none" w:sz="0" w:space="0" w:color="auto"/>
                    <w:right w:val="none" w:sz="0" w:space="0" w:color="auto"/>
                  </w:divBdr>
                </w:div>
                <w:div w:id="11282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064175">
      <w:bodyDiv w:val="1"/>
      <w:marLeft w:val="0"/>
      <w:marRight w:val="0"/>
      <w:marTop w:val="0"/>
      <w:marBottom w:val="0"/>
      <w:divBdr>
        <w:top w:val="none" w:sz="0" w:space="0" w:color="auto"/>
        <w:left w:val="none" w:sz="0" w:space="0" w:color="auto"/>
        <w:bottom w:val="none" w:sz="0" w:space="0" w:color="auto"/>
        <w:right w:val="none" w:sz="0" w:space="0" w:color="auto"/>
      </w:divBdr>
      <w:divsChild>
        <w:div w:id="430509544">
          <w:marLeft w:val="0"/>
          <w:marRight w:val="0"/>
          <w:marTop w:val="0"/>
          <w:marBottom w:val="0"/>
          <w:divBdr>
            <w:top w:val="none" w:sz="0" w:space="0" w:color="auto"/>
            <w:left w:val="none" w:sz="0" w:space="0" w:color="auto"/>
            <w:bottom w:val="none" w:sz="0" w:space="0" w:color="auto"/>
            <w:right w:val="none" w:sz="0" w:space="0" w:color="auto"/>
          </w:divBdr>
        </w:div>
        <w:div w:id="91098698">
          <w:marLeft w:val="0"/>
          <w:marRight w:val="0"/>
          <w:marTop w:val="0"/>
          <w:marBottom w:val="0"/>
          <w:divBdr>
            <w:top w:val="none" w:sz="0" w:space="0" w:color="auto"/>
            <w:left w:val="none" w:sz="0" w:space="0" w:color="auto"/>
            <w:bottom w:val="none" w:sz="0" w:space="0" w:color="auto"/>
            <w:right w:val="none" w:sz="0" w:space="0" w:color="auto"/>
          </w:divBdr>
        </w:div>
      </w:divsChild>
    </w:div>
    <w:div w:id="916673401">
      <w:bodyDiv w:val="1"/>
      <w:marLeft w:val="0"/>
      <w:marRight w:val="0"/>
      <w:marTop w:val="0"/>
      <w:marBottom w:val="0"/>
      <w:divBdr>
        <w:top w:val="none" w:sz="0" w:space="0" w:color="auto"/>
        <w:left w:val="none" w:sz="0" w:space="0" w:color="auto"/>
        <w:bottom w:val="none" w:sz="0" w:space="0" w:color="auto"/>
        <w:right w:val="none" w:sz="0" w:space="0" w:color="auto"/>
      </w:divBdr>
      <w:divsChild>
        <w:div w:id="1195998409">
          <w:marLeft w:val="0"/>
          <w:marRight w:val="0"/>
          <w:marTop w:val="0"/>
          <w:marBottom w:val="0"/>
          <w:divBdr>
            <w:top w:val="none" w:sz="0" w:space="0" w:color="auto"/>
            <w:left w:val="none" w:sz="0" w:space="0" w:color="auto"/>
            <w:bottom w:val="none" w:sz="0" w:space="0" w:color="auto"/>
            <w:right w:val="none" w:sz="0" w:space="0" w:color="auto"/>
          </w:divBdr>
        </w:div>
        <w:div w:id="1672178555">
          <w:marLeft w:val="0"/>
          <w:marRight w:val="0"/>
          <w:marTop w:val="0"/>
          <w:marBottom w:val="0"/>
          <w:divBdr>
            <w:top w:val="none" w:sz="0" w:space="0" w:color="auto"/>
            <w:left w:val="none" w:sz="0" w:space="0" w:color="auto"/>
            <w:bottom w:val="none" w:sz="0" w:space="0" w:color="auto"/>
            <w:right w:val="none" w:sz="0" w:space="0" w:color="auto"/>
          </w:divBdr>
        </w:div>
        <w:div w:id="1704549678">
          <w:marLeft w:val="0"/>
          <w:marRight w:val="0"/>
          <w:marTop w:val="0"/>
          <w:marBottom w:val="0"/>
          <w:divBdr>
            <w:top w:val="none" w:sz="0" w:space="0" w:color="auto"/>
            <w:left w:val="none" w:sz="0" w:space="0" w:color="auto"/>
            <w:bottom w:val="none" w:sz="0" w:space="0" w:color="auto"/>
            <w:right w:val="none" w:sz="0" w:space="0" w:color="auto"/>
          </w:divBdr>
        </w:div>
        <w:div w:id="1132407747">
          <w:marLeft w:val="0"/>
          <w:marRight w:val="0"/>
          <w:marTop w:val="0"/>
          <w:marBottom w:val="0"/>
          <w:divBdr>
            <w:top w:val="none" w:sz="0" w:space="0" w:color="auto"/>
            <w:left w:val="none" w:sz="0" w:space="0" w:color="auto"/>
            <w:bottom w:val="none" w:sz="0" w:space="0" w:color="auto"/>
            <w:right w:val="none" w:sz="0" w:space="0" w:color="auto"/>
          </w:divBdr>
        </w:div>
        <w:div w:id="1701739584">
          <w:marLeft w:val="0"/>
          <w:marRight w:val="0"/>
          <w:marTop w:val="0"/>
          <w:marBottom w:val="0"/>
          <w:divBdr>
            <w:top w:val="none" w:sz="0" w:space="0" w:color="auto"/>
            <w:left w:val="none" w:sz="0" w:space="0" w:color="auto"/>
            <w:bottom w:val="none" w:sz="0" w:space="0" w:color="auto"/>
            <w:right w:val="none" w:sz="0" w:space="0" w:color="auto"/>
          </w:divBdr>
        </w:div>
        <w:div w:id="1313867602">
          <w:marLeft w:val="0"/>
          <w:marRight w:val="0"/>
          <w:marTop w:val="0"/>
          <w:marBottom w:val="0"/>
          <w:divBdr>
            <w:top w:val="none" w:sz="0" w:space="0" w:color="auto"/>
            <w:left w:val="none" w:sz="0" w:space="0" w:color="auto"/>
            <w:bottom w:val="none" w:sz="0" w:space="0" w:color="auto"/>
            <w:right w:val="none" w:sz="0" w:space="0" w:color="auto"/>
          </w:divBdr>
        </w:div>
        <w:div w:id="1715154538">
          <w:marLeft w:val="0"/>
          <w:marRight w:val="0"/>
          <w:marTop w:val="0"/>
          <w:marBottom w:val="0"/>
          <w:divBdr>
            <w:top w:val="none" w:sz="0" w:space="0" w:color="auto"/>
            <w:left w:val="none" w:sz="0" w:space="0" w:color="auto"/>
            <w:bottom w:val="none" w:sz="0" w:space="0" w:color="auto"/>
            <w:right w:val="none" w:sz="0" w:space="0" w:color="auto"/>
          </w:divBdr>
        </w:div>
        <w:div w:id="942150713">
          <w:marLeft w:val="0"/>
          <w:marRight w:val="0"/>
          <w:marTop w:val="0"/>
          <w:marBottom w:val="0"/>
          <w:divBdr>
            <w:top w:val="none" w:sz="0" w:space="0" w:color="auto"/>
            <w:left w:val="none" w:sz="0" w:space="0" w:color="auto"/>
            <w:bottom w:val="none" w:sz="0" w:space="0" w:color="auto"/>
            <w:right w:val="none" w:sz="0" w:space="0" w:color="auto"/>
          </w:divBdr>
        </w:div>
        <w:div w:id="1731073292">
          <w:marLeft w:val="0"/>
          <w:marRight w:val="0"/>
          <w:marTop w:val="0"/>
          <w:marBottom w:val="0"/>
          <w:divBdr>
            <w:top w:val="none" w:sz="0" w:space="0" w:color="auto"/>
            <w:left w:val="none" w:sz="0" w:space="0" w:color="auto"/>
            <w:bottom w:val="none" w:sz="0" w:space="0" w:color="auto"/>
            <w:right w:val="none" w:sz="0" w:space="0" w:color="auto"/>
          </w:divBdr>
        </w:div>
        <w:div w:id="136118543">
          <w:marLeft w:val="0"/>
          <w:marRight w:val="0"/>
          <w:marTop w:val="0"/>
          <w:marBottom w:val="0"/>
          <w:divBdr>
            <w:top w:val="none" w:sz="0" w:space="0" w:color="auto"/>
            <w:left w:val="none" w:sz="0" w:space="0" w:color="auto"/>
            <w:bottom w:val="none" w:sz="0" w:space="0" w:color="auto"/>
            <w:right w:val="none" w:sz="0" w:space="0" w:color="auto"/>
          </w:divBdr>
        </w:div>
      </w:divsChild>
    </w:div>
    <w:div w:id="143590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hyperlink" Target="http://www.hefce.ac.uk/pubs/rereports/Year/2015/metrictide/Title,104463,en.html" TargetMode="External"/><Relationship Id="rId26" Type="http://schemas.openxmlformats.org/officeDocument/2006/relationships/hyperlink" Target="http://www.hlg.sld.cu/alfin/files/2017/02/A.png" TargetMode="External"/><Relationship Id="rId3" Type="http://schemas.microsoft.com/office/2007/relationships/stylesWithEffects" Target="stylesWithEffects.xml"/><Relationship Id="rId21" Type="http://schemas.openxmlformats.org/officeDocument/2006/relationships/hyperlink" Target="http://www.ascb.org/dora/" TargetMode="External"/><Relationship Id="rId7" Type="http://schemas.openxmlformats.org/officeDocument/2006/relationships/hyperlink" Target="http://www.scimagojr.com" TargetMode="External"/><Relationship Id="rId12" Type="http://schemas.openxmlformats.org/officeDocument/2006/relationships/image" Target="media/image6.jpg"/><Relationship Id="rId17" Type="http://schemas.openxmlformats.org/officeDocument/2006/relationships/hyperlink" Target="https://bmcmedicine.biomedcentral.com/track/pdf/10.1186/s12916-016-0620-8?site=bmcmedicine.biomedcentral.com" TargetMode="External"/><Relationship Id="rId25"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www.ref.ac.uk/media/ref/content/pub/REF%2001%202014%20-%20full%20document.pdf" TargetMode="External"/><Relationship Id="rId20" Type="http://schemas.openxmlformats.org/officeDocument/2006/relationships/hyperlink" Target="http://www.hefce.ac.uk/pubs/rereports/Year/2015/metrictide/Title,104463,en.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g"/><Relationship Id="rId24" Type="http://schemas.openxmlformats.org/officeDocument/2006/relationships/hyperlink" Target="http://www.hlg.sld.cu/alfin/files/2016/10/Ruben_Andalia.png" TargetMode="External"/><Relationship Id="rId5" Type="http://schemas.openxmlformats.org/officeDocument/2006/relationships/webSettings" Target="webSettings.xml"/><Relationship Id="rId15" Type="http://schemas.openxmlformats.org/officeDocument/2006/relationships/hyperlink" Target="http://www.hefce.ac.uk/pubs/rereports/Year/2015/metrictide/Title,104463,en.html" TargetMode="External"/><Relationship Id="rId23" Type="http://schemas.openxmlformats.org/officeDocument/2006/relationships/hyperlink" Target="http://www.acimed.sld.cu/index.php/acimed/article/view/579" TargetMode="External"/><Relationship Id="rId28"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hyperlink" Target="http://scielo.sld.cu/scielo.php?script=sci_arttext&amp;pid=S2307-21132016000100005&amp;lng=es" TargetMode="Externa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hyperlink" Target="http://www.dcc.ac.uk/resources/how-guides" TargetMode="External"/><Relationship Id="rId22" Type="http://schemas.openxmlformats.org/officeDocument/2006/relationships/hyperlink" Target="http://www.nature.com/news/bibliometrics-the-leiden-manifesto-for-research-metrics-1.17351" TargetMode="External"/><Relationship Id="rId27"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4643</Words>
  <Characters>25542</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CPICM</Company>
  <LinksUpToDate>false</LinksUpToDate>
  <CharactersWithSpaces>30125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dc:creator>
  <cp:keywords/>
  <dc:description/>
  <cp:lastModifiedBy>Ruben</cp:lastModifiedBy>
  <cp:revision>2</cp:revision>
  <dcterms:created xsi:type="dcterms:W3CDTF">2017-05-17T13:14:00Z</dcterms:created>
  <dcterms:modified xsi:type="dcterms:W3CDTF">2017-05-17T13:14:00Z</dcterms:modified>
</cp:coreProperties>
</file>